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60" w:rsidRPr="00E40460" w:rsidRDefault="00DD1C60" w:rsidP="00DD1C6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Ata da Trigésima Quinta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Sessão Ordinária da 14ª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Legislatura realizada no dia 06 de novembro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de 2017, na Sede da Câmara Municipal de Balsa Nova, sob a Presidência 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Vereador Marcio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A Sessão teve início às 19h00, e além do Presidente, conto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 com a presença dos Vereadores Anderson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Bülow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Benedito Joaquim Freitas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Karachinski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Domingos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Gelmar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Ferreira,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Joel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Joel Inglês Ferreira, Lucilene Silva Oliveira e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Valmir José Matozo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C37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A sessão foi acompanhada pelo Dr. Thiago Rodrigo Seguro, gravada em </w:t>
      </w:r>
      <w:r w:rsidRPr="00F57D9A">
        <w:rPr>
          <w:rFonts w:ascii="Arial" w:hAnsi="Arial" w:cs="Arial"/>
          <w:color w:val="000000" w:themeColor="text1"/>
          <w:sz w:val="24"/>
          <w:szCs w:val="24"/>
        </w:rPr>
        <w:t>sistema de áudio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vídeo</w:t>
      </w:r>
      <w:r w:rsidRPr="00F57D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Câmara Municipal, tendo início com a leitura da ata da Sessão anterior, a qual teve seu conteúdo aprovado pe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 Plenário por unanimidade. No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EXPEDIENTE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ocorreu a leitura 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Ofício nº 461/2017,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 Executivo Municipal, que encaminha o Projeto de Lei nº 036/2017 que “estima a receita e fixa a despesa do Município de Balsa Nova para o exercício financeiro de 2018”. Leitura do </w:t>
      </w:r>
      <w:r w:rsidRPr="00575E09">
        <w:rPr>
          <w:rFonts w:ascii="Arial" w:hAnsi="Arial" w:cs="Arial"/>
          <w:b/>
          <w:color w:val="000000" w:themeColor="text1"/>
          <w:sz w:val="24"/>
          <w:szCs w:val="24"/>
        </w:rPr>
        <w:t>Ofício nº 489/2017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em respostas ao Legislativo. Leitura do </w:t>
      </w:r>
      <w:r w:rsidRPr="00575E09">
        <w:rPr>
          <w:rFonts w:ascii="Arial" w:hAnsi="Arial" w:cs="Arial"/>
          <w:b/>
          <w:color w:val="000000" w:themeColor="text1"/>
          <w:sz w:val="24"/>
          <w:szCs w:val="24"/>
        </w:rPr>
        <w:t>Parecer Conjuntivo nº 020/2017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das Comissões de Justiça e Redação e de Finanças e Orçamento, que encaminha para aprovação o Projeto de Lei nº 004/2017 da Mesa Diretora. Leitura do </w:t>
      </w:r>
      <w:r w:rsidRPr="00575E09">
        <w:rPr>
          <w:rFonts w:ascii="Arial" w:hAnsi="Arial" w:cs="Arial"/>
          <w:b/>
          <w:color w:val="000000" w:themeColor="text1"/>
          <w:sz w:val="24"/>
          <w:szCs w:val="24"/>
        </w:rPr>
        <w:t>Parecer Conjuntivo nº 021/2017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das Comissões de Justiça e Redação e de Finanças e Orçamento, que encaminha para aprovação o Projeto de Lei nº 005/2017 da Mesa Diretora. Leitura do </w:t>
      </w:r>
      <w:r w:rsidRPr="00575E09">
        <w:rPr>
          <w:rFonts w:ascii="Arial" w:hAnsi="Arial" w:cs="Arial"/>
          <w:b/>
          <w:color w:val="000000" w:themeColor="text1"/>
          <w:sz w:val="24"/>
          <w:szCs w:val="24"/>
        </w:rPr>
        <w:t>Requerimento nº 013/2017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Márcio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Matozo. Leitura do </w:t>
      </w:r>
      <w:r w:rsidRPr="00575E09">
        <w:rPr>
          <w:rFonts w:ascii="Arial" w:hAnsi="Arial" w:cs="Arial"/>
          <w:b/>
          <w:color w:val="000000" w:themeColor="text1"/>
          <w:sz w:val="24"/>
          <w:szCs w:val="24"/>
        </w:rPr>
        <w:t>Requerimento nº 003/2017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Joel Inglês Ferreira. Leitura do </w:t>
      </w:r>
      <w:r w:rsidRPr="00575E09">
        <w:rPr>
          <w:rFonts w:ascii="Arial" w:hAnsi="Arial" w:cs="Arial"/>
          <w:b/>
          <w:color w:val="000000" w:themeColor="text1"/>
          <w:sz w:val="24"/>
          <w:szCs w:val="24"/>
        </w:rPr>
        <w:t>Requerimento nº 022/2017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9435D4">
        <w:rPr>
          <w:rFonts w:ascii="Arial" w:hAnsi="Arial" w:cs="Arial"/>
          <w:bCs/>
          <w:color w:val="000000" w:themeColor="text1"/>
          <w:sz w:val="24"/>
          <w:szCs w:val="24"/>
        </w:rPr>
        <w:t>Na</w:t>
      </w:r>
      <w:r w:rsidRPr="00943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435D4">
        <w:rPr>
          <w:rFonts w:ascii="Arial" w:hAnsi="Arial" w:cs="Arial"/>
          <w:b/>
          <w:color w:val="000000" w:themeColor="text1"/>
          <w:sz w:val="24"/>
          <w:szCs w:val="24"/>
        </w:rPr>
        <w:t xml:space="preserve">ORDEM DO DIA,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 xml:space="preserve">ocorreu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única votação dos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Pareceres Conjuntivos</w:t>
      </w:r>
      <w:r w:rsidRPr="00BE3BE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nº 020/2017 e nº 021/2017, </w:t>
      </w:r>
      <w:r w:rsidRPr="00BF2F73">
        <w:rPr>
          <w:rFonts w:ascii="Arial" w:hAnsi="Arial" w:cs="Arial"/>
          <w:color w:val="000000" w:themeColor="text1"/>
          <w:sz w:val="24"/>
          <w:szCs w:val="24"/>
        </w:rPr>
        <w:t xml:space="preserve">que recomendam a aprovação dos </w:t>
      </w:r>
      <w:r>
        <w:rPr>
          <w:rFonts w:ascii="Arial" w:hAnsi="Arial" w:cs="Arial"/>
          <w:color w:val="000000" w:themeColor="text1"/>
          <w:sz w:val="24"/>
          <w:szCs w:val="24"/>
        </w:rPr>
        <w:t>Projetos de Lei nº 004/2017 e nº 005</w:t>
      </w:r>
      <w:r w:rsidRPr="001A7EDE">
        <w:rPr>
          <w:rFonts w:ascii="Arial" w:hAnsi="Arial" w:cs="Arial"/>
          <w:color w:val="000000" w:themeColor="text1"/>
          <w:sz w:val="24"/>
          <w:szCs w:val="24"/>
        </w:rPr>
        <w:t>/2017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F2F73">
        <w:rPr>
          <w:rFonts w:ascii="Arial" w:hAnsi="Arial" w:cs="Arial"/>
          <w:color w:val="000000" w:themeColor="text1"/>
          <w:sz w:val="24"/>
          <w:szCs w:val="24"/>
        </w:rPr>
        <w:t>respectivamente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 xml:space="preserve">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foram aprovados por unanimidade. Primeira votação do </w:t>
      </w:r>
      <w:r w:rsidRPr="00BD7D79">
        <w:rPr>
          <w:rFonts w:ascii="Arial" w:hAnsi="Arial" w:cs="Arial"/>
          <w:b/>
          <w:color w:val="000000" w:themeColor="text1"/>
          <w:sz w:val="24"/>
          <w:szCs w:val="24"/>
        </w:rPr>
        <w:t>Projeto de Lei nº 004/2017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da Mesa Diretora, que “dispõe sobre os subsídios dos Vereadores, conforme especifica”.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foram aprovados por unanimidade. Primeira votação do </w:t>
      </w:r>
      <w:r w:rsidRPr="00BD7D79">
        <w:rPr>
          <w:rFonts w:ascii="Arial" w:hAnsi="Arial" w:cs="Arial"/>
          <w:b/>
          <w:color w:val="000000" w:themeColor="text1"/>
          <w:sz w:val="24"/>
          <w:szCs w:val="24"/>
        </w:rPr>
        <w:t>Projeto de Lei nº 005/2017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da Mesa Diretora, que “dispõe sobre o subsídio do Prefeito e Vice-Prefeito, conforme especifica”.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foram aprovados por unanimidade. Única votação do </w:t>
      </w:r>
      <w:r w:rsidRPr="00BD7D79">
        <w:rPr>
          <w:rFonts w:ascii="Arial" w:hAnsi="Arial" w:cs="Arial"/>
          <w:b/>
          <w:color w:val="000000" w:themeColor="text1"/>
          <w:sz w:val="24"/>
          <w:szCs w:val="24"/>
        </w:rPr>
        <w:t>Requerimento nº 013/2017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Márcio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Matozo, que solicita “pintura e melhorias na área externa do Centro Médico Bom Jesus”.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foram aprovados por unanimidade. Única votação do </w:t>
      </w:r>
      <w:r w:rsidRPr="00BD7D79">
        <w:rPr>
          <w:rFonts w:ascii="Arial" w:hAnsi="Arial" w:cs="Arial"/>
          <w:b/>
          <w:color w:val="000000" w:themeColor="text1"/>
          <w:sz w:val="24"/>
          <w:szCs w:val="24"/>
        </w:rPr>
        <w:t>Requerimento nº 003/2017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Joel Inglês Ferreira, que requer “que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seja enviada solicitação à Sanepar e à Copel para adequação do número do CEP nas faturas de cobranças da região do São Caetano”.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foram aprovados por unanimidade. Única votação do </w:t>
      </w:r>
      <w:r w:rsidRPr="00BD7D79">
        <w:rPr>
          <w:rFonts w:ascii="Arial" w:hAnsi="Arial" w:cs="Arial"/>
          <w:b/>
          <w:color w:val="000000" w:themeColor="text1"/>
          <w:sz w:val="24"/>
          <w:szCs w:val="24"/>
        </w:rPr>
        <w:t>Requerimento nº 022/2017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que “solicita melhorias no Campo de Futebol Suíço no Jardim Serrinha”.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foram aprovados por unanimidade. Nas </w:t>
      </w:r>
      <w:r w:rsidRPr="009435D4">
        <w:rPr>
          <w:rFonts w:ascii="Arial" w:hAnsi="Arial" w:cs="Arial"/>
          <w:b/>
          <w:color w:val="000000" w:themeColor="text1"/>
          <w:sz w:val="24"/>
          <w:szCs w:val="24"/>
        </w:rPr>
        <w:t>EXPLICAÇÕES PESSOAIS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 Vereador </w:t>
      </w:r>
      <w:r w:rsidRPr="00B93FD1">
        <w:rPr>
          <w:rFonts w:ascii="Arial" w:hAnsi="Arial" w:cs="Arial"/>
          <w:b/>
          <w:color w:val="000000" w:themeColor="text1"/>
          <w:sz w:val="24"/>
          <w:szCs w:val="24"/>
        </w:rPr>
        <w:t xml:space="preserve">Joel </w:t>
      </w:r>
      <w:proofErr w:type="spellStart"/>
      <w:r w:rsidRPr="00B93FD1">
        <w:rPr>
          <w:rFonts w:ascii="Arial" w:hAnsi="Arial" w:cs="Arial"/>
          <w:b/>
          <w:color w:val="000000" w:themeColor="text1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esclareceu sobre o posto de atendimento da Copel, o qual a empresa fechou e realizou uma licitação para quem tivesse interesse, a filha do Vereador ganhou o certame e utiliza uma sala no escritório contábil do Vereador,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afirmou que apenas ela pode realizar serviços da Copel no horário específico das 13h30 às 17h30, que os demais funcionários estão em sala separada e realizam apenas serviços do escritório, segundo ele a demora é pelo sistema da própria Copel, a população pode entrar em contato e reclamar para melhoria de tal sistema. O Vereador </w:t>
      </w:r>
      <w:r w:rsidRPr="00B93FD1">
        <w:rPr>
          <w:rFonts w:ascii="Arial" w:hAnsi="Arial" w:cs="Arial"/>
          <w:b/>
          <w:color w:val="000000" w:themeColor="text1"/>
          <w:sz w:val="24"/>
          <w:szCs w:val="24"/>
        </w:rPr>
        <w:t xml:space="preserve">Márcio </w:t>
      </w:r>
      <w:proofErr w:type="spellStart"/>
      <w:r w:rsidRPr="00B93FD1">
        <w:rPr>
          <w:rFonts w:ascii="Arial" w:hAnsi="Arial" w:cs="Arial"/>
          <w:b/>
          <w:color w:val="000000" w:themeColor="text1"/>
          <w:sz w:val="24"/>
          <w:szCs w:val="24"/>
        </w:rPr>
        <w:t>Joarez</w:t>
      </w:r>
      <w:proofErr w:type="spellEnd"/>
      <w:r w:rsidRPr="00B93FD1">
        <w:rPr>
          <w:rFonts w:ascii="Arial" w:hAnsi="Arial" w:cs="Arial"/>
          <w:b/>
          <w:color w:val="000000" w:themeColor="text1"/>
          <w:sz w:val="24"/>
          <w:szCs w:val="24"/>
        </w:rPr>
        <w:t xml:space="preserve"> Matozo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agradeceu a resposta do Executivo, por parte da secretária de Educação, Cultura e Esporte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Glaci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Merchiori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com relação ao monitoramento do transporte escolar, o Vereador também falou sobre a segurança no Município, segundo ele diversos assaltos vêm ocorrendo em toda a região, Matozo disse que várias cobranças foram realizadas ao Governo do Estado sobre policiamento, visto que Guarda Municipal é inviável no momento, O Vereador disse que está em conversa com o Prefeito e demais Vereadores sobre a instalação de Câmeras de segurança na cidade</w:t>
      </w:r>
      <w:r>
        <w:rPr>
          <w:rFonts w:ascii="Arial" w:hAnsi="Arial" w:cs="Arial"/>
          <w:color w:val="000000"/>
          <w:sz w:val="24"/>
          <w:szCs w:val="24"/>
        </w:rPr>
        <w:t xml:space="preserve">, nada mais havendo,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convocou as Comissões de Justiça e Redação e de Finanças e Orçamento para reunião na quinta-feira, dia 09 de Novembro, às 10h e marcou Sessão Ordinária para o dia 13 de novembro de 2017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às 19</w:t>
      </w:r>
      <w:r>
        <w:rPr>
          <w:rFonts w:ascii="Arial" w:hAnsi="Arial" w:cs="Arial"/>
          <w:color w:val="000000"/>
          <w:sz w:val="24"/>
          <w:szCs w:val="24"/>
        </w:rPr>
        <w:t xml:space="preserve">h00.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Em seguida, foi encerrada a Sessão da qual, eu, Secretário, lavrei a presente ata que, após lida e achada conforme, </w:t>
      </w:r>
      <w:proofErr w:type="gramStart"/>
      <w:r w:rsidRPr="002D5902">
        <w:rPr>
          <w:rFonts w:ascii="Arial" w:hAnsi="Arial" w:cs="Arial"/>
          <w:color w:val="000000" w:themeColor="text1"/>
          <w:sz w:val="24"/>
          <w:szCs w:val="24"/>
        </w:rPr>
        <w:t>é</w:t>
      </w:r>
      <w:proofErr w:type="gramEnd"/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assinada pelo Presidente e pelos demais vereadores presentes, contendo </w:t>
      </w:r>
      <w:r w:rsidRPr="002D59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uma exposição dos acontecimentos na Sessão, nos termos do Art. 93 do Regimento Interno desta Casa de Leis, estando todas as explicações pessoais, falas e debates gravados à disposição dos interessados, no site e no Setor Administrativo da Câmara Municipal de Balsa Nova.</w:t>
      </w:r>
    </w:p>
    <w:p w:rsidR="008F4A97" w:rsidRDefault="008F4A97">
      <w:bookmarkStart w:id="0" w:name="_GoBack"/>
      <w:bookmarkEnd w:id="0"/>
    </w:p>
    <w:sectPr w:rsidR="008F4A97" w:rsidSect="00DD1C60">
      <w:headerReference w:type="default" r:id="rId7"/>
      <w:pgSz w:w="11906" w:h="16838"/>
      <w:pgMar w:top="1417" w:right="1701" w:bottom="1417" w:left="1701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18" w:rsidRDefault="000A3B18" w:rsidP="00DD1C60">
      <w:r>
        <w:separator/>
      </w:r>
    </w:p>
  </w:endnote>
  <w:endnote w:type="continuationSeparator" w:id="0">
    <w:p w:rsidR="000A3B18" w:rsidRDefault="000A3B18" w:rsidP="00DD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18" w:rsidRDefault="000A3B18" w:rsidP="00DD1C60">
      <w:r>
        <w:separator/>
      </w:r>
    </w:p>
  </w:footnote>
  <w:footnote w:type="continuationSeparator" w:id="0">
    <w:p w:rsidR="000A3B18" w:rsidRDefault="000A3B18" w:rsidP="00DD1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376930"/>
      <w:docPartObj>
        <w:docPartGallery w:val="Page Numbers (Top of Page)"/>
        <w:docPartUnique/>
      </w:docPartObj>
    </w:sdtPr>
    <w:sdtContent>
      <w:p w:rsidR="00DD1C60" w:rsidRDefault="00DD1C6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71</w:t>
        </w:r>
        <w:r>
          <w:fldChar w:fldCharType="end"/>
        </w:r>
      </w:p>
    </w:sdtContent>
  </w:sdt>
  <w:p w:rsidR="00DD1C60" w:rsidRDefault="00DD1C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60"/>
    <w:rsid w:val="000A3B18"/>
    <w:rsid w:val="008F4A97"/>
    <w:rsid w:val="00D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60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C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1C60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1C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1C60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60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C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1C60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1C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1C60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2017-11-07T11:43:00Z</dcterms:created>
  <dcterms:modified xsi:type="dcterms:W3CDTF">2017-11-07T11:44:00Z</dcterms:modified>
</cp:coreProperties>
</file>