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3B" w:rsidRPr="00EA3D0C" w:rsidRDefault="00E47F3B" w:rsidP="00E47F3B">
      <w:pPr>
        <w:spacing w:line="360" w:lineRule="auto"/>
        <w:rPr>
          <w:rFonts w:ascii="Arial" w:hAnsi="Arial" w:cs="Arial"/>
          <w:color w:val="000000" w:themeColor="text1"/>
          <w:sz w:val="24"/>
          <w:szCs w:val="24"/>
        </w:rPr>
      </w:pPr>
      <w:r>
        <w:rPr>
          <w:rFonts w:ascii="Arial" w:hAnsi="Arial" w:cs="Arial"/>
          <w:sz w:val="24"/>
          <w:szCs w:val="24"/>
        </w:rPr>
        <w:t xml:space="preserve">Ata da Centésima Vigésima Segunda </w:t>
      </w:r>
      <w:r w:rsidRPr="00645789">
        <w:rPr>
          <w:rFonts w:ascii="Arial" w:hAnsi="Arial" w:cs="Arial"/>
          <w:sz w:val="24"/>
          <w:szCs w:val="24"/>
        </w:rPr>
        <w:t>Sessão Ordinária da 13ª</w:t>
      </w:r>
      <w:r>
        <w:rPr>
          <w:rFonts w:ascii="Arial" w:hAnsi="Arial" w:cs="Arial"/>
          <w:sz w:val="24"/>
          <w:szCs w:val="24"/>
        </w:rPr>
        <w:t xml:space="preserve"> Legislatura realizada no dia 23 de maio</w:t>
      </w:r>
      <w:r w:rsidRPr="00645789">
        <w:rPr>
          <w:rFonts w:ascii="Arial" w:hAnsi="Arial" w:cs="Arial"/>
          <w:sz w:val="24"/>
          <w:szCs w:val="24"/>
        </w:rPr>
        <w:t xml:space="preserve"> de 2016, na Sede da Câmara Municipal de Balsa Nova, sob a Presidência do Vereador Domingos Gelmar Ferreira. A Sessão teve início às 19h00, e além do Presidente, contou com a presença </w:t>
      </w:r>
      <w:r>
        <w:rPr>
          <w:rFonts w:ascii="Arial" w:hAnsi="Arial" w:cs="Arial"/>
          <w:color w:val="000000"/>
          <w:sz w:val="24"/>
          <w:szCs w:val="24"/>
        </w:rPr>
        <w:t xml:space="preserve">dos Vereadores </w:t>
      </w:r>
      <w:r w:rsidRPr="00645789">
        <w:rPr>
          <w:rFonts w:ascii="Arial" w:hAnsi="Arial" w:cs="Arial"/>
          <w:color w:val="000000"/>
          <w:sz w:val="24"/>
          <w:szCs w:val="24"/>
        </w:rPr>
        <w:t>Anderson Bulow, Benedito Joaquim Freitas Karachinski, Valmir José Matozo, João Maria Portela Franco Neto, Marcio Joarez Matozo, Jocemir Favaro e Joel Bathke</w:t>
      </w:r>
      <w:r>
        <w:rPr>
          <w:rFonts w:ascii="Arial" w:hAnsi="Arial" w:cs="Arial"/>
          <w:color w:val="000000"/>
          <w:sz w:val="24"/>
          <w:szCs w:val="24"/>
        </w:rPr>
        <w:t>, com a falta justificada do Vereador Lauro José Bubniak</w:t>
      </w:r>
      <w:r w:rsidRPr="00645789">
        <w:rPr>
          <w:rFonts w:ascii="Arial" w:hAnsi="Arial" w:cs="Arial"/>
          <w:color w:val="000000"/>
          <w:sz w:val="24"/>
          <w:szCs w:val="24"/>
        </w:rPr>
        <w:t xml:space="preserve">. </w:t>
      </w:r>
      <w:r>
        <w:rPr>
          <w:rFonts w:ascii="Arial" w:hAnsi="Arial" w:cs="Arial"/>
          <w:sz w:val="24"/>
          <w:szCs w:val="24"/>
        </w:rPr>
        <w:t xml:space="preserve">A sessão foi acompanhada pelo </w:t>
      </w:r>
      <w:r w:rsidRPr="00645789">
        <w:rPr>
          <w:rFonts w:ascii="Arial" w:hAnsi="Arial" w:cs="Arial"/>
          <w:color w:val="000000"/>
          <w:sz w:val="24"/>
          <w:szCs w:val="24"/>
        </w:rPr>
        <w:t>Dr. Thiago Rodrigo</w:t>
      </w:r>
      <w:r w:rsidRPr="00645789">
        <w:rPr>
          <w:rFonts w:ascii="Arial" w:hAnsi="Arial" w:cs="Arial"/>
          <w:sz w:val="24"/>
          <w:szCs w:val="24"/>
        </w:rPr>
        <w:t xml:space="preserve"> Seguro, transmitida via internet e gravada em sistema de áudio e vídeo da Câmara Municipal, tendo início com a </w:t>
      </w:r>
      <w:r w:rsidRPr="00C214FA">
        <w:rPr>
          <w:rFonts w:ascii="Arial" w:hAnsi="Arial" w:cs="Arial"/>
          <w:sz w:val="24"/>
          <w:szCs w:val="24"/>
        </w:rPr>
        <w:t xml:space="preserve">leitura da ata da Sessão anterior, a qual teve seu conteúdo aprovado pelo Plenário </w:t>
      </w:r>
      <w:r w:rsidRPr="00C214FA">
        <w:rPr>
          <w:rFonts w:ascii="Arial" w:hAnsi="Arial" w:cs="Arial"/>
          <w:color w:val="000000"/>
          <w:sz w:val="24"/>
          <w:szCs w:val="24"/>
        </w:rPr>
        <w:t xml:space="preserve">por unanimidade. No </w:t>
      </w:r>
      <w:r w:rsidRPr="00C214FA">
        <w:rPr>
          <w:rFonts w:ascii="Arial" w:hAnsi="Arial" w:cs="Arial"/>
          <w:b/>
          <w:color w:val="000000"/>
          <w:sz w:val="24"/>
          <w:szCs w:val="24"/>
        </w:rPr>
        <w:t>EXPEDIENTE</w:t>
      </w:r>
      <w:r w:rsidRPr="00C214FA">
        <w:rPr>
          <w:rFonts w:ascii="Arial" w:hAnsi="Arial" w:cs="Arial"/>
          <w:color w:val="000000"/>
          <w:sz w:val="24"/>
          <w:szCs w:val="24"/>
        </w:rPr>
        <w:t xml:space="preserve">, ocorreu a leitura </w:t>
      </w:r>
      <w:r>
        <w:rPr>
          <w:rFonts w:ascii="Arial" w:hAnsi="Arial" w:cs="Arial"/>
          <w:color w:val="000000"/>
          <w:sz w:val="24"/>
          <w:szCs w:val="24"/>
        </w:rPr>
        <w:t xml:space="preserve">dos </w:t>
      </w:r>
      <w:r>
        <w:rPr>
          <w:rFonts w:ascii="Arial" w:hAnsi="Arial" w:cs="Arial"/>
          <w:b/>
          <w:sz w:val="24"/>
          <w:szCs w:val="24"/>
        </w:rPr>
        <w:t xml:space="preserve">Ofícios nº181/2016 e nº182/2016, </w:t>
      </w:r>
      <w:r>
        <w:rPr>
          <w:rFonts w:ascii="Arial" w:hAnsi="Arial" w:cs="Arial"/>
          <w:sz w:val="24"/>
          <w:szCs w:val="24"/>
        </w:rPr>
        <w:t xml:space="preserve">de autoria do Executivo, que encaminham, respectivamente, o </w:t>
      </w:r>
      <w:r w:rsidRPr="00961654">
        <w:rPr>
          <w:rFonts w:ascii="Arial" w:hAnsi="Arial" w:cs="Arial"/>
          <w:b/>
          <w:color w:val="000000"/>
          <w:sz w:val="24"/>
          <w:szCs w:val="24"/>
        </w:rPr>
        <w:t>Projeto de Lei nº0</w:t>
      </w:r>
      <w:r>
        <w:rPr>
          <w:rFonts w:ascii="Arial" w:hAnsi="Arial" w:cs="Arial"/>
          <w:b/>
          <w:color w:val="000000"/>
          <w:sz w:val="24"/>
          <w:szCs w:val="24"/>
        </w:rPr>
        <w:t>15</w:t>
      </w:r>
      <w:r w:rsidRPr="00961654">
        <w:rPr>
          <w:rFonts w:ascii="Arial" w:hAnsi="Arial" w:cs="Arial"/>
          <w:b/>
          <w:color w:val="000000"/>
          <w:sz w:val="24"/>
          <w:szCs w:val="24"/>
        </w:rPr>
        <w:t>/2016,</w:t>
      </w:r>
      <w:r>
        <w:rPr>
          <w:rFonts w:ascii="Arial" w:hAnsi="Arial" w:cs="Arial"/>
          <w:color w:val="000000"/>
          <w:sz w:val="24"/>
          <w:szCs w:val="24"/>
        </w:rPr>
        <w:t xml:space="preserve"> cuja súmula “Dispõe sobre autorização para abertura de Crédito Adicional Especial no Orçamento Fiscal do Município de Balsa Nova para o exercício de 2016, e a promover alterações no Plano Plurianual 2013-2017 e na Lei de Diretrizes Orçamentárias 2016”</w:t>
      </w:r>
      <w:r>
        <w:rPr>
          <w:rFonts w:ascii="Arial" w:hAnsi="Arial" w:cs="Arial"/>
          <w:sz w:val="24"/>
          <w:szCs w:val="24"/>
        </w:rPr>
        <w:t xml:space="preserve">. </w:t>
      </w:r>
      <w:r w:rsidRPr="00961654">
        <w:rPr>
          <w:rFonts w:ascii="Arial" w:hAnsi="Arial" w:cs="Arial"/>
          <w:b/>
          <w:color w:val="000000"/>
          <w:sz w:val="24"/>
          <w:szCs w:val="24"/>
        </w:rPr>
        <w:t>Projeto de Lei nº0</w:t>
      </w:r>
      <w:r>
        <w:rPr>
          <w:rFonts w:ascii="Arial" w:hAnsi="Arial" w:cs="Arial"/>
          <w:b/>
          <w:color w:val="000000"/>
          <w:sz w:val="24"/>
          <w:szCs w:val="24"/>
        </w:rPr>
        <w:t>16</w:t>
      </w:r>
      <w:r w:rsidRPr="00961654">
        <w:rPr>
          <w:rFonts w:ascii="Arial" w:hAnsi="Arial" w:cs="Arial"/>
          <w:b/>
          <w:color w:val="000000"/>
          <w:sz w:val="24"/>
          <w:szCs w:val="24"/>
        </w:rPr>
        <w:t>/2016,</w:t>
      </w:r>
      <w:r>
        <w:rPr>
          <w:rFonts w:ascii="Arial" w:hAnsi="Arial" w:cs="Arial"/>
          <w:color w:val="000000"/>
          <w:sz w:val="24"/>
          <w:szCs w:val="24"/>
        </w:rPr>
        <w:t xml:space="preserve"> cuja súmula “Dispõe sobre autorização para abertura de Crédito Adicional Especial no Orçamento Fiscal do Município de Balsa Nova para o exercício de 2016, e a promover alterações no Plano Plurianual 2013-2017 e na Lei de Diretrizes Orçamentárias 2016”. </w:t>
      </w:r>
      <w:r>
        <w:rPr>
          <w:rFonts w:ascii="Arial" w:hAnsi="Arial" w:cs="Arial"/>
          <w:b/>
          <w:color w:val="000000"/>
          <w:sz w:val="24"/>
          <w:szCs w:val="24"/>
        </w:rPr>
        <w:t xml:space="preserve">Ofício nº183/2016, </w:t>
      </w:r>
      <w:r>
        <w:rPr>
          <w:rFonts w:ascii="Arial" w:hAnsi="Arial" w:cs="Arial"/>
          <w:color w:val="000000"/>
          <w:sz w:val="24"/>
          <w:szCs w:val="24"/>
        </w:rPr>
        <w:t xml:space="preserve">de autoria do Executivo, em resposta ao Ofício nº047/2016, do Legislativo, referente ao Projeto de Lei nº004/2016, </w:t>
      </w:r>
      <w:r w:rsidRPr="009E2A78">
        <w:rPr>
          <w:rFonts w:ascii="Arial" w:hAnsi="Arial" w:cs="Arial"/>
          <w:bCs/>
          <w:sz w:val="24"/>
          <w:szCs w:val="24"/>
        </w:rPr>
        <w:t xml:space="preserve">de autoria dos Vereadores </w:t>
      </w:r>
      <w:r w:rsidRPr="009E2A78">
        <w:rPr>
          <w:rFonts w:ascii="Arial" w:hAnsi="Arial" w:cs="Arial"/>
          <w:color w:val="000000"/>
          <w:sz w:val="24"/>
          <w:szCs w:val="24"/>
        </w:rPr>
        <w:t xml:space="preserve">Benedito Joaquim Freitas Karachinski, João Maria Portela Franco Neto, Domingos Gelmar Ferreira, Marcio Joarez Matozo e Joel Bathke, cuja súmula </w:t>
      </w:r>
      <w:r w:rsidRPr="009E2A78">
        <w:rPr>
          <w:rFonts w:ascii="Arial" w:hAnsi="Arial" w:cs="Arial"/>
          <w:sz w:val="24"/>
          <w:szCs w:val="24"/>
        </w:rPr>
        <w:t>“Denomina via pública na localidade do Bugre, neste Município, conforme especifica”</w:t>
      </w:r>
      <w:r>
        <w:rPr>
          <w:rFonts w:ascii="Arial" w:hAnsi="Arial" w:cs="Arial"/>
          <w:color w:val="000000"/>
          <w:sz w:val="24"/>
          <w:szCs w:val="24"/>
        </w:rPr>
        <w:t xml:space="preserve">. </w:t>
      </w:r>
      <w:r w:rsidRPr="002E1F5A">
        <w:rPr>
          <w:rFonts w:ascii="Arial" w:hAnsi="Arial" w:cs="Arial"/>
          <w:b/>
          <w:color w:val="000000"/>
          <w:sz w:val="24"/>
          <w:szCs w:val="24"/>
        </w:rPr>
        <w:t>Projeto de Lei n</w:t>
      </w:r>
      <w:r>
        <w:rPr>
          <w:rFonts w:ascii="Arial" w:hAnsi="Arial" w:cs="Arial"/>
          <w:b/>
          <w:color w:val="000000"/>
          <w:sz w:val="24"/>
          <w:szCs w:val="24"/>
        </w:rPr>
        <w:t>º005</w:t>
      </w:r>
      <w:r w:rsidRPr="002E1F5A">
        <w:rPr>
          <w:rFonts w:ascii="Arial" w:hAnsi="Arial" w:cs="Arial"/>
          <w:b/>
          <w:color w:val="000000"/>
          <w:sz w:val="24"/>
          <w:szCs w:val="24"/>
        </w:rPr>
        <w:t>/2016</w:t>
      </w:r>
      <w:r>
        <w:rPr>
          <w:rFonts w:ascii="Arial" w:hAnsi="Arial" w:cs="Arial"/>
          <w:color w:val="000000"/>
          <w:sz w:val="24"/>
          <w:szCs w:val="24"/>
        </w:rPr>
        <w:t xml:space="preserve">, </w:t>
      </w:r>
      <w:r w:rsidRPr="009E2A78">
        <w:rPr>
          <w:rFonts w:ascii="Arial" w:hAnsi="Arial" w:cs="Arial"/>
          <w:bCs/>
          <w:sz w:val="24"/>
          <w:szCs w:val="24"/>
        </w:rPr>
        <w:t xml:space="preserve">de autoria dos Vereadores </w:t>
      </w:r>
      <w:r w:rsidRPr="009E2A78">
        <w:rPr>
          <w:rFonts w:ascii="Arial" w:hAnsi="Arial" w:cs="Arial"/>
          <w:color w:val="000000"/>
          <w:sz w:val="24"/>
          <w:szCs w:val="24"/>
        </w:rPr>
        <w:t xml:space="preserve">Benedito Joaquim Freitas Karachinski, João Maria Portela Franco Neto, Domingos Gelmar Ferreira, Marcio Joarez Matozo e Joel Bathke, cuja súmula </w:t>
      </w:r>
      <w:r w:rsidRPr="009E2A78">
        <w:rPr>
          <w:rFonts w:ascii="Arial" w:hAnsi="Arial" w:cs="Arial"/>
          <w:sz w:val="24"/>
          <w:szCs w:val="24"/>
        </w:rPr>
        <w:t xml:space="preserve">“Denomina via pública na localidade do </w:t>
      </w:r>
      <w:r>
        <w:rPr>
          <w:rFonts w:ascii="Arial" w:hAnsi="Arial" w:cs="Arial"/>
          <w:sz w:val="24"/>
          <w:szCs w:val="24"/>
        </w:rPr>
        <w:t>Rodeio Chapada</w:t>
      </w:r>
      <w:r w:rsidRPr="009E2A78">
        <w:rPr>
          <w:rFonts w:ascii="Arial" w:hAnsi="Arial" w:cs="Arial"/>
          <w:sz w:val="24"/>
          <w:szCs w:val="24"/>
        </w:rPr>
        <w:t>, neste Município, conforme especifica”</w:t>
      </w:r>
      <w:r>
        <w:rPr>
          <w:rFonts w:ascii="Arial" w:hAnsi="Arial" w:cs="Arial"/>
          <w:color w:val="000000"/>
          <w:sz w:val="24"/>
          <w:szCs w:val="24"/>
        </w:rPr>
        <w:t xml:space="preserve">. </w:t>
      </w:r>
      <w:r w:rsidRPr="00C876DF">
        <w:rPr>
          <w:rFonts w:ascii="Arial" w:hAnsi="Arial" w:cs="Arial"/>
          <w:b/>
          <w:color w:val="000000"/>
          <w:sz w:val="24"/>
          <w:szCs w:val="24"/>
        </w:rPr>
        <w:t xml:space="preserve">Parecer </w:t>
      </w:r>
      <w:r>
        <w:rPr>
          <w:rFonts w:ascii="Arial" w:hAnsi="Arial" w:cs="Arial"/>
          <w:b/>
          <w:color w:val="000000"/>
          <w:sz w:val="24"/>
          <w:szCs w:val="24"/>
        </w:rPr>
        <w:t>Conjuntivo nº012</w:t>
      </w:r>
      <w:r w:rsidRPr="00C876DF">
        <w:rPr>
          <w:rFonts w:ascii="Arial" w:hAnsi="Arial" w:cs="Arial"/>
          <w:b/>
          <w:color w:val="000000"/>
          <w:sz w:val="24"/>
          <w:szCs w:val="24"/>
        </w:rPr>
        <w:t xml:space="preserve">/2016, </w:t>
      </w:r>
      <w:r w:rsidRPr="00C876DF">
        <w:rPr>
          <w:rFonts w:ascii="Arial" w:hAnsi="Arial" w:cs="Arial"/>
          <w:color w:val="000000"/>
          <w:sz w:val="24"/>
          <w:szCs w:val="24"/>
        </w:rPr>
        <w:t>de autoria da Comissão de Justiça e Redação</w:t>
      </w:r>
      <w:r>
        <w:rPr>
          <w:rFonts w:ascii="Arial" w:hAnsi="Arial" w:cs="Arial"/>
          <w:color w:val="000000"/>
          <w:sz w:val="24"/>
          <w:szCs w:val="24"/>
        </w:rPr>
        <w:t xml:space="preserve"> e Comissão de Finanças e Orçamento. </w:t>
      </w:r>
      <w:r>
        <w:rPr>
          <w:rFonts w:ascii="Arial" w:hAnsi="Arial" w:cs="Arial"/>
          <w:bCs/>
          <w:color w:val="000000"/>
          <w:sz w:val="24"/>
          <w:szCs w:val="24"/>
        </w:rPr>
        <w:t>Na</w:t>
      </w:r>
      <w:r w:rsidRPr="009E2A78">
        <w:rPr>
          <w:rFonts w:ascii="Arial" w:hAnsi="Arial" w:cs="Arial"/>
          <w:b/>
          <w:bCs/>
          <w:color w:val="000000"/>
          <w:sz w:val="24"/>
          <w:szCs w:val="24"/>
        </w:rPr>
        <w:t xml:space="preserve"> </w:t>
      </w:r>
      <w:r w:rsidRPr="009E2A78">
        <w:rPr>
          <w:rFonts w:ascii="Arial" w:hAnsi="Arial" w:cs="Arial"/>
          <w:b/>
          <w:color w:val="000000"/>
          <w:sz w:val="24"/>
          <w:szCs w:val="24"/>
        </w:rPr>
        <w:t>ORDEM DO DIA</w:t>
      </w:r>
      <w:r>
        <w:rPr>
          <w:rFonts w:ascii="Arial" w:hAnsi="Arial" w:cs="Arial"/>
          <w:color w:val="000000"/>
          <w:sz w:val="24"/>
          <w:szCs w:val="24"/>
        </w:rPr>
        <w:t xml:space="preserve"> ocorreu única votação do </w:t>
      </w:r>
      <w:r w:rsidRPr="00C876DF">
        <w:rPr>
          <w:rFonts w:ascii="Arial" w:hAnsi="Arial" w:cs="Arial"/>
          <w:b/>
          <w:color w:val="000000"/>
          <w:sz w:val="24"/>
          <w:szCs w:val="24"/>
        </w:rPr>
        <w:t xml:space="preserve">Parecer </w:t>
      </w:r>
      <w:r>
        <w:rPr>
          <w:rFonts w:ascii="Arial" w:hAnsi="Arial" w:cs="Arial"/>
          <w:b/>
          <w:color w:val="000000"/>
          <w:sz w:val="24"/>
          <w:szCs w:val="24"/>
        </w:rPr>
        <w:t>Conjuntivo nº012</w:t>
      </w:r>
      <w:r w:rsidRPr="00C876DF">
        <w:rPr>
          <w:rFonts w:ascii="Arial" w:hAnsi="Arial" w:cs="Arial"/>
          <w:b/>
          <w:color w:val="000000"/>
          <w:sz w:val="24"/>
          <w:szCs w:val="24"/>
        </w:rPr>
        <w:t xml:space="preserve">/2016, </w:t>
      </w:r>
      <w:r w:rsidRPr="00C876DF">
        <w:rPr>
          <w:rFonts w:ascii="Arial" w:hAnsi="Arial" w:cs="Arial"/>
          <w:color w:val="000000"/>
          <w:sz w:val="24"/>
          <w:szCs w:val="24"/>
        </w:rPr>
        <w:t>de autoria da Comissão de Justiça e Redação</w:t>
      </w:r>
      <w:r>
        <w:rPr>
          <w:rFonts w:ascii="Arial" w:hAnsi="Arial" w:cs="Arial"/>
          <w:color w:val="000000"/>
          <w:sz w:val="24"/>
          <w:szCs w:val="24"/>
        </w:rPr>
        <w:t xml:space="preserve"> e Comissão de Finanças e Orçamento, </w:t>
      </w:r>
      <w:r w:rsidRPr="00C876DF">
        <w:rPr>
          <w:rFonts w:ascii="Arial" w:hAnsi="Arial" w:cs="Arial"/>
          <w:color w:val="000000"/>
          <w:sz w:val="24"/>
          <w:szCs w:val="24"/>
        </w:rPr>
        <w:t>r</w:t>
      </w:r>
      <w:r>
        <w:rPr>
          <w:rFonts w:ascii="Arial" w:hAnsi="Arial" w:cs="Arial"/>
          <w:color w:val="000000"/>
          <w:sz w:val="24"/>
          <w:szCs w:val="24"/>
        </w:rPr>
        <w:t>eferente ao Projeto de Lei nº014/2016, de autoria do Executivo</w:t>
      </w:r>
      <w:r>
        <w:rPr>
          <w:rFonts w:ascii="Arial" w:hAnsi="Arial" w:cs="Arial"/>
          <w:sz w:val="24"/>
          <w:szCs w:val="24"/>
        </w:rPr>
        <w:t xml:space="preserve">. </w:t>
      </w:r>
      <w:r w:rsidRPr="00580710">
        <w:rPr>
          <w:rFonts w:ascii="Arial" w:hAnsi="Arial" w:cs="Arial"/>
          <w:color w:val="000000"/>
          <w:sz w:val="24"/>
          <w:szCs w:val="24"/>
        </w:rPr>
        <w:t>Colocado</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aprovado por unanimidade.</w:t>
      </w:r>
      <w:r>
        <w:rPr>
          <w:rFonts w:ascii="Arial" w:hAnsi="Arial" w:cs="Arial"/>
          <w:color w:val="000000"/>
          <w:sz w:val="24"/>
          <w:szCs w:val="24"/>
        </w:rPr>
        <w:t xml:space="preserve"> </w:t>
      </w:r>
      <w:r w:rsidRPr="00580710">
        <w:rPr>
          <w:rFonts w:ascii="Arial" w:hAnsi="Arial" w:cs="Arial"/>
          <w:color w:val="000000"/>
          <w:sz w:val="24"/>
          <w:szCs w:val="24"/>
        </w:rPr>
        <w:t xml:space="preserve">Única votação </w:t>
      </w:r>
      <w:r>
        <w:rPr>
          <w:rFonts w:ascii="Arial" w:hAnsi="Arial" w:cs="Arial"/>
          <w:color w:val="000000"/>
          <w:sz w:val="24"/>
          <w:szCs w:val="24"/>
        </w:rPr>
        <w:t xml:space="preserve">para </w:t>
      </w:r>
      <w:r w:rsidRPr="00580710">
        <w:rPr>
          <w:rFonts w:ascii="Arial" w:hAnsi="Arial" w:cs="Arial"/>
          <w:b/>
          <w:color w:val="000000"/>
          <w:sz w:val="24"/>
          <w:szCs w:val="24"/>
        </w:rPr>
        <w:t>Quebra de Interstício</w:t>
      </w:r>
      <w:r w:rsidRPr="00580710">
        <w:rPr>
          <w:rFonts w:ascii="Arial" w:hAnsi="Arial" w:cs="Arial"/>
          <w:color w:val="000000"/>
          <w:sz w:val="24"/>
          <w:szCs w:val="24"/>
        </w:rPr>
        <w:t xml:space="preserve"> para única</w:t>
      </w:r>
      <w:r>
        <w:rPr>
          <w:rFonts w:ascii="Arial" w:hAnsi="Arial" w:cs="Arial"/>
          <w:color w:val="000000"/>
          <w:sz w:val="24"/>
          <w:szCs w:val="24"/>
        </w:rPr>
        <w:t xml:space="preserve"> votação do </w:t>
      </w:r>
      <w:r w:rsidRPr="00187446">
        <w:rPr>
          <w:rFonts w:ascii="Arial" w:hAnsi="Arial" w:cs="Arial"/>
          <w:color w:val="000000"/>
          <w:sz w:val="24"/>
          <w:szCs w:val="24"/>
        </w:rPr>
        <w:t>Proj</w:t>
      </w:r>
      <w:r>
        <w:rPr>
          <w:rFonts w:ascii="Arial" w:hAnsi="Arial" w:cs="Arial"/>
          <w:color w:val="000000"/>
          <w:sz w:val="24"/>
          <w:szCs w:val="24"/>
        </w:rPr>
        <w:t>eto de Lei nº014</w:t>
      </w:r>
      <w:r w:rsidRPr="00187446">
        <w:rPr>
          <w:rFonts w:ascii="Arial" w:hAnsi="Arial" w:cs="Arial"/>
          <w:color w:val="000000"/>
          <w:sz w:val="24"/>
          <w:szCs w:val="24"/>
        </w:rPr>
        <w:t>/2016,</w:t>
      </w:r>
      <w:r w:rsidRPr="00C876DF">
        <w:rPr>
          <w:rFonts w:ascii="Arial" w:hAnsi="Arial" w:cs="Arial"/>
          <w:b/>
          <w:color w:val="000000"/>
          <w:sz w:val="24"/>
          <w:szCs w:val="24"/>
        </w:rPr>
        <w:t xml:space="preserve"> </w:t>
      </w:r>
      <w:r>
        <w:rPr>
          <w:rFonts w:ascii="Arial" w:hAnsi="Arial" w:cs="Arial"/>
          <w:color w:val="000000"/>
          <w:sz w:val="24"/>
          <w:szCs w:val="24"/>
        </w:rPr>
        <w:t xml:space="preserve">de autoria do Executivo. </w:t>
      </w:r>
      <w:r w:rsidRPr="00580710">
        <w:rPr>
          <w:rFonts w:ascii="Arial" w:hAnsi="Arial" w:cs="Arial"/>
          <w:color w:val="000000"/>
          <w:sz w:val="24"/>
          <w:szCs w:val="24"/>
        </w:rPr>
        <w:t>Colocada</w:t>
      </w:r>
      <w:r>
        <w:rPr>
          <w:rFonts w:ascii="Arial" w:hAnsi="Arial" w:cs="Arial"/>
          <w:color w:val="000000"/>
          <w:sz w:val="24"/>
          <w:szCs w:val="24"/>
        </w:rPr>
        <w:t xml:space="preserve"> em votação, foi</w:t>
      </w:r>
      <w:r w:rsidRPr="00580710">
        <w:rPr>
          <w:rFonts w:ascii="Arial" w:hAnsi="Arial" w:cs="Arial"/>
          <w:color w:val="000000"/>
          <w:sz w:val="24"/>
          <w:szCs w:val="24"/>
        </w:rPr>
        <w:t xml:space="preserve"> aprovada por unanimidade.</w:t>
      </w:r>
      <w:r w:rsidRPr="00580710">
        <w:rPr>
          <w:rFonts w:ascii="Arial" w:hAnsi="Arial" w:cs="Arial"/>
          <w:b/>
          <w:color w:val="000000"/>
          <w:sz w:val="24"/>
          <w:szCs w:val="24"/>
        </w:rPr>
        <w:t xml:space="preserve"> </w:t>
      </w:r>
      <w:r>
        <w:rPr>
          <w:rFonts w:ascii="Arial" w:hAnsi="Arial" w:cs="Arial"/>
          <w:color w:val="000000"/>
          <w:sz w:val="24"/>
          <w:szCs w:val="24"/>
        </w:rPr>
        <w:t xml:space="preserve">Única votação do </w:t>
      </w:r>
      <w:r w:rsidRPr="00961654">
        <w:rPr>
          <w:rFonts w:ascii="Arial" w:hAnsi="Arial" w:cs="Arial"/>
          <w:b/>
          <w:color w:val="000000"/>
          <w:sz w:val="24"/>
          <w:szCs w:val="24"/>
        </w:rPr>
        <w:t>Projeto de Lei nº0</w:t>
      </w:r>
      <w:r>
        <w:rPr>
          <w:rFonts w:ascii="Arial" w:hAnsi="Arial" w:cs="Arial"/>
          <w:b/>
          <w:color w:val="000000"/>
          <w:sz w:val="24"/>
          <w:szCs w:val="24"/>
        </w:rPr>
        <w:t>14</w:t>
      </w:r>
      <w:r w:rsidRPr="00961654">
        <w:rPr>
          <w:rFonts w:ascii="Arial" w:hAnsi="Arial" w:cs="Arial"/>
          <w:b/>
          <w:color w:val="000000"/>
          <w:sz w:val="24"/>
          <w:szCs w:val="24"/>
        </w:rPr>
        <w:t>/2016,</w:t>
      </w:r>
      <w:r>
        <w:rPr>
          <w:rFonts w:ascii="Arial" w:hAnsi="Arial" w:cs="Arial"/>
          <w:color w:val="000000"/>
          <w:sz w:val="24"/>
          <w:szCs w:val="24"/>
        </w:rPr>
        <w:t xml:space="preserve"> cuja súmula “Dispõe </w:t>
      </w:r>
      <w:r>
        <w:rPr>
          <w:rFonts w:ascii="Arial" w:hAnsi="Arial" w:cs="Arial"/>
          <w:color w:val="000000"/>
          <w:sz w:val="24"/>
          <w:szCs w:val="24"/>
        </w:rPr>
        <w:lastRenderedPageBreak/>
        <w:t>sobre autorização para abertura de Crédito Adicional Especial no Orçamento Fiscal do Município de Balsa Nova para o exercício de 2016, e a promover alterações no Plano Plurianual 2014-2017 e na Lei de Diretrizes Orçamentárias 2016”. Colocado em votação, foi aprovado</w:t>
      </w:r>
      <w:r w:rsidRPr="00580710">
        <w:rPr>
          <w:rFonts w:ascii="Arial" w:hAnsi="Arial" w:cs="Arial"/>
          <w:color w:val="000000"/>
          <w:sz w:val="24"/>
          <w:szCs w:val="24"/>
        </w:rPr>
        <w:t xml:space="preserve"> por unanimidade.</w:t>
      </w:r>
      <w:r>
        <w:rPr>
          <w:rFonts w:ascii="Arial" w:hAnsi="Arial" w:cs="Arial"/>
          <w:color w:val="000000"/>
          <w:sz w:val="24"/>
          <w:szCs w:val="24"/>
        </w:rPr>
        <w:t xml:space="preserve"> Nas </w:t>
      </w:r>
      <w:r w:rsidRPr="00307A85">
        <w:rPr>
          <w:rFonts w:ascii="Arial" w:hAnsi="Arial" w:cs="Arial"/>
          <w:b/>
          <w:color w:val="000000"/>
          <w:sz w:val="24"/>
          <w:szCs w:val="24"/>
        </w:rPr>
        <w:t>EXPLICAÇÕES</w:t>
      </w:r>
      <w:r w:rsidRPr="0058628B">
        <w:rPr>
          <w:rFonts w:ascii="Arial" w:hAnsi="Arial" w:cs="Arial"/>
          <w:b/>
          <w:color w:val="000000"/>
          <w:sz w:val="24"/>
          <w:szCs w:val="24"/>
        </w:rPr>
        <w:t xml:space="preserve"> PESSOAIS</w:t>
      </w:r>
      <w:r>
        <w:rPr>
          <w:rFonts w:ascii="Arial" w:hAnsi="Arial" w:cs="Arial"/>
          <w:color w:val="000000"/>
          <w:sz w:val="24"/>
          <w:szCs w:val="24"/>
        </w:rPr>
        <w:t xml:space="preserve">, com a palavra o Vereador Marcio Joarez Matozo agradeceu ao Diretor de Obras do Município, Senhor José Roberto Merchiori, pelos trabalhos que vem sendo executados no Município. Fazendo uso da palavra, o Vereador Jocemir Favaro falou sobre o Requerimento nº001/2013, de autoria do Vereador Lauro José Bubniak, o qual solicitava a realização de </w:t>
      </w:r>
      <w:r w:rsidRPr="000E7B14">
        <w:rPr>
          <w:rFonts w:ascii="Arial" w:hAnsi="Arial" w:cs="Arial"/>
          <w:color w:val="000000"/>
          <w:sz w:val="24"/>
          <w:szCs w:val="24"/>
        </w:rPr>
        <w:t xml:space="preserve">estudos para ampliação do Cemitério Municipal, </w:t>
      </w:r>
      <w:r>
        <w:rPr>
          <w:rFonts w:ascii="Arial" w:hAnsi="Arial" w:cs="Arial"/>
          <w:color w:val="000000"/>
          <w:sz w:val="24"/>
          <w:szCs w:val="24"/>
        </w:rPr>
        <w:t xml:space="preserve">localizado na Sede do Município, informando que em 2015 foi executada a terraplanagem do terreno, porém até o momento não foram realizadas mais obras no local, ocasionado a vazão de águas para os terrenos de plantação localizados ao lado, gerando danos. Em seguida, o Vereador registrou dois casos de acidentes com danos materiais que ocorreram com o rolo compactador da Empresa Sotil, solicitando a tomada de providências a fim de serem evitados outros acidentes. O Vereador Benedito Joaquim Freitas Karachinski também comentou sobre o assunto, ressaltando também a necessidade de serem tomadas providências. Finalizando, o Vereador Jocemir Favaro solicitou melhor fiscalização na execução de obras de pavimentação no Município, tendo em vista que em algumas ruas onde as casas estavam em um nível mais baixo que a via, não foram realizados trabalhados para corrigir os desníveis, ocasionado vazão de água para dentro das propriedades. </w:t>
      </w:r>
      <w:r>
        <w:rPr>
          <w:rFonts w:ascii="Arial" w:hAnsi="Arial" w:cs="Arial"/>
          <w:color w:val="000000" w:themeColor="text1"/>
          <w:sz w:val="24"/>
          <w:szCs w:val="24"/>
        </w:rPr>
        <w:t xml:space="preserve">Em resposta aos assuntos apresentados, </w:t>
      </w:r>
      <w:r w:rsidRPr="00EA3D0C">
        <w:rPr>
          <w:rFonts w:ascii="Arial" w:hAnsi="Arial" w:cs="Arial"/>
          <w:color w:val="000000" w:themeColor="text1"/>
          <w:sz w:val="24"/>
          <w:szCs w:val="24"/>
        </w:rPr>
        <w:t xml:space="preserve">o Senhor Presidente informou que serão tomadas providências. Nada mais havendo o Senhor Presidente convocou os membros </w:t>
      </w:r>
      <w:r w:rsidRPr="00EA3D0C">
        <w:rPr>
          <w:rFonts w:ascii="Arial" w:hAnsi="Arial" w:cs="Arial"/>
          <w:color w:val="000000" w:themeColor="text1"/>
          <w:sz w:val="24"/>
          <w:szCs w:val="24"/>
          <w:shd w:val="clear" w:color="auto" w:fill="FFFFFF"/>
        </w:rPr>
        <w:t>da Comissão de Justiça e Redação e Comissão de Finanças e Orçamento para a reunião a s</w:t>
      </w:r>
      <w:r w:rsidRPr="00EA3D0C">
        <w:rPr>
          <w:rFonts w:ascii="Arial" w:hAnsi="Arial" w:cs="Arial"/>
          <w:color w:val="000000" w:themeColor="text1"/>
          <w:sz w:val="24"/>
          <w:szCs w:val="24"/>
        </w:rPr>
        <w:t>er realizada no dia 02 de junho de 2016, às 16h00, e marcou Sessão Ordinária para o dia 06 de junho de 2016 às 19h00, sem Ordem do Dia prevista. Em seguida, foi encerrada a Sessão da qual, eu, Secretário, lavrei a presente ata que, após lida e achada conforme, é assinada pelo Presidente e pelos demais vereadores presentes.</w:t>
      </w:r>
    </w:p>
    <w:p w:rsidR="00E47F3B" w:rsidRPr="000E7B14" w:rsidRDefault="00E47F3B" w:rsidP="00E47F3B">
      <w:pPr>
        <w:spacing w:line="360" w:lineRule="auto"/>
        <w:rPr>
          <w:rFonts w:ascii="Arial" w:hAnsi="Arial" w:cs="Arial"/>
          <w:color w:val="FF0000"/>
          <w:sz w:val="24"/>
          <w:szCs w:val="24"/>
        </w:rPr>
      </w:pPr>
    </w:p>
    <w:p w:rsidR="003662A3" w:rsidRDefault="003662A3">
      <w:bookmarkStart w:id="0" w:name="_GoBack"/>
      <w:bookmarkEnd w:id="0"/>
    </w:p>
    <w:sectPr w:rsidR="003662A3" w:rsidSect="00E47F3B">
      <w:headerReference w:type="default" r:id="rId5"/>
      <w:pgSz w:w="11906" w:h="16838" w:code="9"/>
      <w:pgMar w:top="1134" w:right="1134" w:bottom="1134" w:left="1701" w:header="709" w:footer="709" w:gutter="0"/>
      <w:pgNumType w:start="30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D3" w:rsidRPr="00DE2CEA" w:rsidRDefault="00E47F3B">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Pr>
        <w:rFonts w:ascii="Arial" w:hAnsi="Arial" w:cs="Arial"/>
        <w:noProof/>
        <w:sz w:val="28"/>
        <w:szCs w:val="28"/>
      </w:rPr>
      <w:t>307</w:t>
    </w:r>
    <w:r w:rsidRPr="00DE2CEA">
      <w:rPr>
        <w:rFonts w:ascii="Arial" w:hAnsi="Arial" w:cs="Arial"/>
        <w:sz w:val="28"/>
        <w:szCs w:val="28"/>
      </w:rPr>
      <w:fldChar w:fldCharType="end"/>
    </w:r>
  </w:p>
  <w:p w:rsidR="007446D3" w:rsidRDefault="00E47F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3B"/>
    <w:rsid w:val="003662A3"/>
    <w:rsid w:val="00E47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3B"/>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47F3B"/>
    <w:pPr>
      <w:tabs>
        <w:tab w:val="center" w:pos="4252"/>
        <w:tab w:val="right" w:pos="8504"/>
      </w:tabs>
    </w:pPr>
  </w:style>
  <w:style w:type="character" w:customStyle="1" w:styleId="CabealhoChar">
    <w:name w:val="Cabeçalho Char"/>
    <w:basedOn w:val="Fontepargpadro"/>
    <w:link w:val="Cabealho"/>
    <w:uiPriority w:val="99"/>
    <w:rsid w:val="00E47F3B"/>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3B"/>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47F3B"/>
    <w:pPr>
      <w:tabs>
        <w:tab w:val="center" w:pos="4252"/>
        <w:tab w:val="right" w:pos="8504"/>
      </w:tabs>
    </w:pPr>
  </w:style>
  <w:style w:type="character" w:customStyle="1" w:styleId="CabealhoChar">
    <w:name w:val="Cabeçalho Char"/>
    <w:basedOn w:val="Fontepargpadro"/>
    <w:link w:val="Cabealho"/>
    <w:uiPriority w:val="99"/>
    <w:rsid w:val="00E47F3B"/>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2016-05-25T14:23:00Z</dcterms:created>
  <dcterms:modified xsi:type="dcterms:W3CDTF">2016-05-25T14:24:00Z</dcterms:modified>
</cp:coreProperties>
</file>