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B7" w:rsidRPr="00566380" w:rsidRDefault="00EA04B7" w:rsidP="00EA04B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Ata da Centésima Vigésima Primeira </w:t>
      </w:r>
      <w:r w:rsidRPr="00645789">
        <w:rPr>
          <w:rFonts w:ascii="Arial" w:hAnsi="Arial" w:cs="Arial"/>
          <w:sz w:val="24"/>
          <w:szCs w:val="24"/>
        </w:rPr>
        <w:t>Sessão Ordinária da 13ª</w:t>
      </w:r>
      <w:r>
        <w:rPr>
          <w:rFonts w:ascii="Arial" w:hAnsi="Arial" w:cs="Arial"/>
          <w:sz w:val="24"/>
          <w:szCs w:val="24"/>
        </w:rPr>
        <w:t xml:space="preserve"> Legislatura realizada no dia 16 de maio</w:t>
      </w:r>
      <w:r w:rsidRPr="00645789">
        <w:rPr>
          <w:rFonts w:ascii="Arial" w:hAnsi="Arial" w:cs="Arial"/>
          <w:sz w:val="24"/>
          <w:szCs w:val="24"/>
        </w:rPr>
        <w:t xml:space="preserve"> de 2016, na Sede da Câmara Municipal de Balsa Nova, sob a Presidência do Vereador Domingos Gelmar Ferreira. A Sessão teve início às 19h00, e além do Presidente, contou com a presença </w:t>
      </w:r>
      <w:r>
        <w:rPr>
          <w:rFonts w:ascii="Arial" w:hAnsi="Arial" w:cs="Arial"/>
          <w:color w:val="000000"/>
          <w:sz w:val="24"/>
          <w:szCs w:val="24"/>
        </w:rPr>
        <w:t xml:space="preserve">dos Vereadores </w:t>
      </w:r>
      <w:r w:rsidRPr="00645789">
        <w:rPr>
          <w:rFonts w:ascii="Arial" w:hAnsi="Arial" w:cs="Arial"/>
          <w:color w:val="000000"/>
          <w:sz w:val="24"/>
          <w:szCs w:val="24"/>
        </w:rPr>
        <w:t>Anderson Bulow, Benedito Joaquim Freitas Karachinski, Valmir José Matozo, João Maria Portela Franco Neto, Marcio Joarez Matozo, Jocemir Favaro e Joel Bathke</w:t>
      </w:r>
      <w:r>
        <w:rPr>
          <w:rFonts w:ascii="Arial" w:hAnsi="Arial" w:cs="Arial"/>
          <w:color w:val="000000"/>
          <w:sz w:val="24"/>
          <w:szCs w:val="24"/>
        </w:rPr>
        <w:t>, com a falta justificada do Vereador Lauro José Bubniak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645789">
        <w:rPr>
          <w:rFonts w:ascii="Arial" w:hAnsi="Arial" w:cs="Arial"/>
          <w:sz w:val="24"/>
          <w:szCs w:val="24"/>
        </w:rPr>
        <w:t xml:space="preserve">A sessão foi acompanhada pelo </w:t>
      </w:r>
      <w:r w:rsidRPr="00645789">
        <w:rPr>
          <w:rFonts w:ascii="Arial" w:hAnsi="Arial" w:cs="Arial"/>
          <w:color w:val="000000"/>
          <w:sz w:val="24"/>
          <w:szCs w:val="24"/>
        </w:rPr>
        <w:t>Dr. Thiago Rodrigo</w:t>
      </w:r>
      <w:r w:rsidRPr="00645789">
        <w:rPr>
          <w:rFonts w:ascii="Arial" w:hAnsi="Arial" w:cs="Arial"/>
          <w:sz w:val="24"/>
          <w:szCs w:val="24"/>
        </w:rPr>
        <w:t xml:space="preserve"> Seguro, transmitida via internet e gravada em sistema de áudio e vídeo da Câmara Municipal, tendo início com a </w:t>
      </w:r>
      <w:r w:rsidRPr="00C214FA">
        <w:rPr>
          <w:rFonts w:ascii="Arial" w:hAnsi="Arial" w:cs="Arial"/>
          <w:sz w:val="24"/>
          <w:szCs w:val="24"/>
        </w:rPr>
        <w:t xml:space="preserve">leitura da ata da Sessão anterior, a qual teve seu conteúdo aprovado pelo Plenário </w:t>
      </w:r>
      <w:r w:rsidRPr="00C214FA">
        <w:rPr>
          <w:rFonts w:ascii="Arial" w:hAnsi="Arial" w:cs="Arial"/>
          <w:color w:val="000000"/>
          <w:sz w:val="24"/>
          <w:szCs w:val="24"/>
        </w:rPr>
        <w:t xml:space="preserve">por unanimidade. No </w:t>
      </w:r>
      <w:r w:rsidRPr="00C214FA">
        <w:rPr>
          <w:rFonts w:ascii="Arial" w:hAnsi="Arial" w:cs="Arial"/>
          <w:b/>
          <w:color w:val="000000"/>
          <w:sz w:val="24"/>
          <w:szCs w:val="24"/>
        </w:rPr>
        <w:t>EXPEDIENTE</w:t>
      </w:r>
      <w:r w:rsidRPr="00C214FA">
        <w:rPr>
          <w:rFonts w:ascii="Arial" w:hAnsi="Arial" w:cs="Arial"/>
          <w:color w:val="000000"/>
          <w:sz w:val="24"/>
          <w:szCs w:val="24"/>
        </w:rPr>
        <w:t xml:space="preserve">, ocorreu a leitura </w:t>
      </w:r>
      <w:r>
        <w:rPr>
          <w:rFonts w:ascii="Arial" w:hAnsi="Arial" w:cs="Arial"/>
          <w:color w:val="000000"/>
          <w:sz w:val="24"/>
          <w:szCs w:val="24"/>
        </w:rPr>
        <w:t xml:space="preserve">do </w:t>
      </w:r>
      <w:r>
        <w:rPr>
          <w:rFonts w:ascii="Arial" w:hAnsi="Arial" w:cs="Arial"/>
          <w:b/>
          <w:sz w:val="24"/>
          <w:szCs w:val="24"/>
        </w:rPr>
        <w:t xml:space="preserve">Ofício nº171/2016, </w:t>
      </w:r>
      <w:r>
        <w:rPr>
          <w:rFonts w:ascii="Arial" w:hAnsi="Arial" w:cs="Arial"/>
          <w:sz w:val="24"/>
          <w:szCs w:val="24"/>
        </w:rPr>
        <w:t xml:space="preserve">de autoria do Executivo, que encaminha o </w:t>
      </w:r>
      <w:r w:rsidRPr="00961654">
        <w:rPr>
          <w:rFonts w:ascii="Arial" w:hAnsi="Arial" w:cs="Arial"/>
          <w:b/>
          <w:color w:val="000000"/>
          <w:sz w:val="24"/>
          <w:szCs w:val="24"/>
        </w:rPr>
        <w:t>Projeto de Lei nº0</w:t>
      </w:r>
      <w:r>
        <w:rPr>
          <w:rFonts w:ascii="Arial" w:hAnsi="Arial" w:cs="Arial"/>
          <w:b/>
          <w:color w:val="000000"/>
          <w:sz w:val="24"/>
          <w:szCs w:val="24"/>
        </w:rPr>
        <w:t>14</w:t>
      </w:r>
      <w:r w:rsidRPr="00961654">
        <w:rPr>
          <w:rFonts w:ascii="Arial" w:hAnsi="Arial" w:cs="Arial"/>
          <w:b/>
          <w:color w:val="000000"/>
          <w:sz w:val="24"/>
          <w:szCs w:val="24"/>
        </w:rPr>
        <w:t>/2016,</w:t>
      </w:r>
      <w:r>
        <w:rPr>
          <w:rFonts w:ascii="Arial" w:hAnsi="Arial" w:cs="Arial"/>
          <w:color w:val="000000"/>
          <w:sz w:val="24"/>
          <w:szCs w:val="24"/>
        </w:rPr>
        <w:t xml:space="preserve"> cuja súmula “Dispõe sobre autorização para abertura de Crédito Adicional Especial no Orçamento Fiscal do Município de Balsa Nova para o exercício de 2016, e a promover alterações no Plano Plurianual 2014-2017 e na Lei de Diretrizes Orçamentárias 2016”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Cs/>
          <w:color w:val="000000"/>
          <w:sz w:val="24"/>
          <w:szCs w:val="24"/>
        </w:rPr>
        <w:t>Sem</w:t>
      </w:r>
      <w:r w:rsidRPr="009E2A7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E2A78">
        <w:rPr>
          <w:rFonts w:ascii="Arial" w:hAnsi="Arial" w:cs="Arial"/>
          <w:b/>
          <w:color w:val="000000"/>
          <w:sz w:val="24"/>
          <w:szCs w:val="24"/>
        </w:rPr>
        <w:t>ORDEM DO DIA</w:t>
      </w:r>
      <w:r>
        <w:rPr>
          <w:rFonts w:ascii="Arial" w:hAnsi="Arial" w:cs="Arial"/>
          <w:color w:val="000000"/>
          <w:sz w:val="24"/>
          <w:szCs w:val="24"/>
        </w:rPr>
        <w:t xml:space="preserve"> e Sem </w:t>
      </w:r>
      <w:r w:rsidRPr="00307A85">
        <w:rPr>
          <w:rFonts w:ascii="Arial" w:hAnsi="Arial" w:cs="Arial"/>
          <w:b/>
          <w:color w:val="000000"/>
          <w:sz w:val="24"/>
          <w:szCs w:val="24"/>
        </w:rPr>
        <w:t>EXPLICAÇÕES</w:t>
      </w:r>
      <w:r w:rsidRPr="0058628B">
        <w:rPr>
          <w:rFonts w:ascii="Arial" w:hAnsi="Arial" w:cs="Arial"/>
          <w:b/>
          <w:color w:val="000000"/>
          <w:sz w:val="24"/>
          <w:szCs w:val="24"/>
        </w:rPr>
        <w:t xml:space="preserve"> PESSOAIS</w:t>
      </w:r>
      <w:r>
        <w:rPr>
          <w:rFonts w:ascii="Arial" w:hAnsi="Arial" w:cs="Arial"/>
          <w:color w:val="000000"/>
          <w:sz w:val="24"/>
          <w:szCs w:val="24"/>
        </w:rPr>
        <w:t xml:space="preserve">, nada mais havendo </w:t>
      </w:r>
      <w:r w:rsidRPr="00FF6DE2">
        <w:rPr>
          <w:rFonts w:ascii="Arial" w:hAnsi="Arial" w:cs="Arial"/>
          <w:color w:val="000000"/>
          <w:sz w:val="24"/>
          <w:szCs w:val="24"/>
        </w:rPr>
        <w:t>o Senho</w:t>
      </w:r>
      <w:r>
        <w:rPr>
          <w:rFonts w:ascii="Arial" w:hAnsi="Arial" w:cs="Arial"/>
          <w:color w:val="000000"/>
          <w:sz w:val="24"/>
          <w:szCs w:val="24"/>
        </w:rPr>
        <w:t>r Presidente convocou os</w:t>
      </w:r>
      <w:r w:rsidRPr="000C5740">
        <w:rPr>
          <w:rFonts w:ascii="Arial" w:hAnsi="Arial" w:cs="Arial"/>
          <w:color w:val="000000"/>
          <w:sz w:val="24"/>
          <w:szCs w:val="24"/>
        </w:rPr>
        <w:t xml:space="preserve"> membros </w:t>
      </w:r>
      <w:r w:rsidRPr="000C5740">
        <w:rPr>
          <w:rFonts w:ascii="Arial" w:hAnsi="Arial" w:cs="Arial"/>
          <w:color w:val="000000"/>
          <w:sz w:val="24"/>
          <w:szCs w:val="24"/>
          <w:shd w:val="clear" w:color="auto" w:fill="FFFFFF"/>
        </w:rPr>
        <w:t>da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Comissão de Justiça e Redação e Comissão de Finanças e Orçamento </w:t>
      </w:r>
      <w:r w:rsidRPr="00645789">
        <w:rPr>
          <w:rFonts w:ascii="Arial" w:hAnsi="Arial" w:cs="Arial"/>
          <w:color w:val="000000"/>
          <w:sz w:val="24"/>
          <w:szCs w:val="24"/>
          <w:shd w:val="clear" w:color="auto" w:fill="FFFFFF"/>
        </w:rPr>
        <w:t>para a reunião a s</w:t>
      </w:r>
      <w:r>
        <w:rPr>
          <w:rFonts w:ascii="Arial" w:hAnsi="Arial" w:cs="Arial"/>
          <w:color w:val="000000"/>
          <w:sz w:val="24"/>
          <w:szCs w:val="24"/>
        </w:rPr>
        <w:t>er realizada no dia 19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 xml:space="preserve">maio </w:t>
      </w:r>
      <w:r w:rsidRPr="00645789">
        <w:rPr>
          <w:rFonts w:ascii="Arial" w:hAnsi="Arial" w:cs="Arial"/>
          <w:color w:val="000000"/>
          <w:sz w:val="24"/>
          <w:szCs w:val="24"/>
        </w:rPr>
        <w:t>de 2016, às 16h00,</w:t>
      </w:r>
      <w:r w:rsidRPr="0064578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 marcou Sessão Ordinária para o dia 23 de maio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de 2016 às 19h00, sem Ordem do Dia prevista. Em seguida, foi encerrada a Sessão da qual, eu, Secretário, lavrei a presente ata que, após lida e achada conforme, é assinada pelo Presidente e pelos demais vereadores presentes.</w:t>
      </w:r>
    </w:p>
    <w:p w:rsidR="00EA04B7" w:rsidRPr="00566380" w:rsidRDefault="00EA04B7" w:rsidP="00EA04B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C83596" w:rsidRDefault="00C83596"/>
    <w:sectPr w:rsidR="00C83596" w:rsidSect="00EA04B7">
      <w:headerReference w:type="default" r:id="rId7"/>
      <w:pgSz w:w="11906" w:h="16838" w:code="9"/>
      <w:pgMar w:top="1134" w:right="1134" w:bottom="1134" w:left="1701" w:header="709" w:footer="709" w:gutter="0"/>
      <w:pgNumType w:start="3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47" w:rsidRDefault="00847E47">
      <w:r>
        <w:separator/>
      </w:r>
    </w:p>
  </w:endnote>
  <w:endnote w:type="continuationSeparator" w:id="0">
    <w:p w:rsidR="00847E47" w:rsidRDefault="0084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47" w:rsidRDefault="00847E47">
      <w:r>
        <w:separator/>
      </w:r>
    </w:p>
  </w:footnote>
  <w:footnote w:type="continuationSeparator" w:id="0">
    <w:p w:rsidR="00847E47" w:rsidRDefault="00847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DEE" w:rsidRPr="00DE2CEA" w:rsidRDefault="006824FD">
    <w:pPr>
      <w:pStyle w:val="Cabealho"/>
      <w:jc w:val="right"/>
      <w:rPr>
        <w:rFonts w:ascii="Arial" w:hAnsi="Arial" w:cs="Arial"/>
        <w:sz w:val="28"/>
        <w:szCs w:val="28"/>
      </w:rPr>
    </w:pPr>
    <w:r w:rsidRPr="00DE2CEA">
      <w:rPr>
        <w:rFonts w:ascii="Arial" w:hAnsi="Arial" w:cs="Arial"/>
        <w:sz w:val="28"/>
        <w:szCs w:val="28"/>
      </w:rPr>
      <w:fldChar w:fldCharType="begin"/>
    </w:r>
    <w:r w:rsidRPr="00DE2CEA">
      <w:rPr>
        <w:rFonts w:ascii="Arial" w:hAnsi="Arial" w:cs="Arial"/>
        <w:sz w:val="28"/>
        <w:szCs w:val="28"/>
      </w:rPr>
      <w:instrText>PAGE   \* MERGEFORMAT</w:instrText>
    </w:r>
    <w:r w:rsidRPr="00DE2CEA">
      <w:rPr>
        <w:rFonts w:ascii="Arial" w:hAnsi="Arial" w:cs="Arial"/>
        <w:sz w:val="28"/>
        <w:szCs w:val="28"/>
      </w:rPr>
      <w:fldChar w:fldCharType="separate"/>
    </w:r>
    <w:r w:rsidR="006F04B9">
      <w:rPr>
        <w:rFonts w:ascii="Arial" w:hAnsi="Arial" w:cs="Arial"/>
        <w:noProof/>
        <w:sz w:val="28"/>
        <w:szCs w:val="28"/>
      </w:rPr>
      <w:t>306</w:t>
    </w:r>
    <w:r w:rsidRPr="00DE2CEA">
      <w:rPr>
        <w:rFonts w:ascii="Arial" w:hAnsi="Arial" w:cs="Arial"/>
        <w:sz w:val="28"/>
        <w:szCs w:val="28"/>
      </w:rPr>
      <w:fldChar w:fldCharType="end"/>
    </w:r>
  </w:p>
  <w:p w:rsidR="00973DEE" w:rsidRDefault="00847E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B7"/>
    <w:rsid w:val="006824FD"/>
    <w:rsid w:val="006F04B9"/>
    <w:rsid w:val="00847E47"/>
    <w:rsid w:val="00C83596"/>
    <w:rsid w:val="00EA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B7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04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04B7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B7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04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04B7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2016-05-17T19:19:00Z</dcterms:created>
  <dcterms:modified xsi:type="dcterms:W3CDTF">2016-05-17T19:50:00Z</dcterms:modified>
</cp:coreProperties>
</file>