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3E6" w:rsidRPr="00566380" w:rsidRDefault="000253E6" w:rsidP="000253E6">
      <w:pPr>
        <w:spacing w:line="360" w:lineRule="auto"/>
        <w:rPr>
          <w:rFonts w:ascii="Arial" w:hAnsi="Arial" w:cs="Arial"/>
          <w:color w:val="000000"/>
          <w:sz w:val="24"/>
          <w:szCs w:val="24"/>
        </w:rPr>
      </w:pPr>
      <w:r>
        <w:rPr>
          <w:rFonts w:ascii="Arial" w:hAnsi="Arial" w:cs="Arial"/>
          <w:sz w:val="24"/>
          <w:szCs w:val="24"/>
        </w:rPr>
        <w:t>Ata da Centésima Décima Sexta</w:t>
      </w:r>
      <w:r w:rsidRPr="00645789">
        <w:rPr>
          <w:rFonts w:ascii="Arial" w:hAnsi="Arial" w:cs="Arial"/>
          <w:sz w:val="24"/>
          <w:szCs w:val="24"/>
        </w:rPr>
        <w:t xml:space="preserve"> Sessão Ordinária da 13ª</w:t>
      </w:r>
      <w:r>
        <w:rPr>
          <w:rFonts w:ascii="Arial" w:hAnsi="Arial" w:cs="Arial"/>
          <w:sz w:val="24"/>
          <w:szCs w:val="24"/>
        </w:rPr>
        <w:t xml:space="preserve"> Legislatura realizada no dia 11 de abril</w:t>
      </w:r>
      <w:r w:rsidRPr="00645789">
        <w:rPr>
          <w:rFonts w:ascii="Arial" w:hAnsi="Arial" w:cs="Arial"/>
          <w:sz w:val="24"/>
          <w:szCs w:val="24"/>
        </w:rPr>
        <w:t xml:space="preserve"> de 2016, na Sede da Câmara Municipal de Balsa Nova, sob a Presidência do Vereador Domingos Gelmar Ferreira. A Sessão teve início às 19h00, e além do Presidente, contou com a presença </w:t>
      </w:r>
      <w:r>
        <w:rPr>
          <w:rFonts w:ascii="Arial" w:hAnsi="Arial" w:cs="Arial"/>
          <w:color w:val="000000"/>
          <w:sz w:val="24"/>
          <w:szCs w:val="24"/>
        </w:rPr>
        <w:t xml:space="preserve">dos Vereadores </w:t>
      </w:r>
      <w:r w:rsidRPr="00645789">
        <w:rPr>
          <w:rFonts w:ascii="Arial" w:hAnsi="Arial" w:cs="Arial"/>
          <w:color w:val="000000"/>
          <w:sz w:val="24"/>
          <w:szCs w:val="24"/>
        </w:rPr>
        <w:t>Anderson Bulow, Benedito Joaquim Freitas Karachinski, Valmir José Matozo, João Maria Portela Franco Neto, Marcio Joarez Matozo, Jocemir Favaro e Joel Bathke</w:t>
      </w:r>
      <w:r>
        <w:rPr>
          <w:rFonts w:ascii="Arial" w:hAnsi="Arial" w:cs="Arial"/>
          <w:color w:val="000000"/>
          <w:sz w:val="24"/>
          <w:szCs w:val="24"/>
        </w:rPr>
        <w:t>, com a falta justificada do Vereador Lauro José Bubniak</w:t>
      </w:r>
      <w:r w:rsidRPr="00645789">
        <w:rPr>
          <w:rFonts w:ascii="Arial" w:hAnsi="Arial" w:cs="Arial"/>
          <w:color w:val="000000"/>
          <w:sz w:val="24"/>
          <w:szCs w:val="24"/>
        </w:rPr>
        <w:t xml:space="preserve">. </w:t>
      </w:r>
      <w:r w:rsidRPr="00645789">
        <w:rPr>
          <w:rFonts w:ascii="Arial" w:hAnsi="Arial" w:cs="Arial"/>
          <w:sz w:val="24"/>
          <w:szCs w:val="24"/>
        </w:rPr>
        <w:t xml:space="preserve">A sessão foi acompanhada pelo </w:t>
      </w:r>
      <w:r w:rsidRPr="00645789">
        <w:rPr>
          <w:rFonts w:ascii="Arial" w:hAnsi="Arial" w:cs="Arial"/>
          <w:color w:val="000000"/>
          <w:sz w:val="24"/>
          <w:szCs w:val="24"/>
        </w:rPr>
        <w:t>Dr. Thiago Rodrigo</w:t>
      </w:r>
      <w:r w:rsidRPr="00645789">
        <w:rPr>
          <w:rFonts w:ascii="Arial" w:hAnsi="Arial" w:cs="Arial"/>
          <w:sz w:val="24"/>
          <w:szCs w:val="24"/>
        </w:rPr>
        <w:t xml:space="preserve"> Seguro, transmitida via internet e gravada em sistema de áudio e vídeo da Câmara Municipal, tendo início com a leitura da ata da Sessão anterior, a qual teve seu conteúdo aprovado pelo Plenário </w:t>
      </w:r>
      <w:r w:rsidRPr="008139AF">
        <w:rPr>
          <w:rFonts w:ascii="Arial" w:hAnsi="Arial" w:cs="Arial"/>
          <w:color w:val="000000"/>
          <w:sz w:val="24"/>
          <w:szCs w:val="24"/>
        </w:rPr>
        <w:t xml:space="preserve">por unanimidade. </w:t>
      </w:r>
      <w:r w:rsidRPr="003F2AC6">
        <w:rPr>
          <w:rFonts w:ascii="Arial" w:hAnsi="Arial" w:cs="Arial"/>
          <w:color w:val="000000"/>
          <w:sz w:val="24"/>
          <w:szCs w:val="24"/>
        </w:rPr>
        <w:t xml:space="preserve">No </w:t>
      </w:r>
      <w:r w:rsidRPr="003F2AC6">
        <w:rPr>
          <w:rFonts w:ascii="Arial" w:hAnsi="Arial" w:cs="Arial"/>
          <w:b/>
          <w:color w:val="000000"/>
          <w:sz w:val="24"/>
          <w:szCs w:val="24"/>
        </w:rPr>
        <w:t>EXPEDIENTE</w:t>
      </w:r>
      <w:r w:rsidRPr="003F2AC6">
        <w:rPr>
          <w:rFonts w:ascii="Arial" w:hAnsi="Arial" w:cs="Arial"/>
          <w:color w:val="000000"/>
          <w:sz w:val="24"/>
          <w:szCs w:val="24"/>
        </w:rPr>
        <w:t xml:space="preserve">, ocorreu a leitura do </w:t>
      </w:r>
      <w:r>
        <w:rPr>
          <w:rFonts w:ascii="Arial" w:hAnsi="Arial" w:cs="Arial"/>
          <w:b/>
          <w:color w:val="000000"/>
          <w:sz w:val="24"/>
          <w:szCs w:val="24"/>
        </w:rPr>
        <w:t xml:space="preserve">Projeto de Lei nº002/2016, </w:t>
      </w:r>
      <w:r>
        <w:rPr>
          <w:rFonts w:ascii="Arial" w:hAnsi="Arial" w:cs="Arial"/>
          <w:color w:val="000000"/>
          <w:sz w:val="24"/>
          <w:szCs w:val="24"/>
        </w:rPr>
        <w:t xml:space="preserve">de autoria da Mesa Diretora, cuja súmula “Revoga a Lei Ordinária nº14, de 30 de dezembro de 2009, conforme especifica”. </w:t>
      </w:r>
      <w:r>
        <w:rPr>
          <w:rFonts w:ascii="Arial" w:hAnsi="Arial" w:cs="Arial"/>
          <w:b/>
          <w:color w:val="000000"/>
          <w:sz w:val="24"/>
          <w:szCs w:val="24"/>
        </w:rPr>
        <w:t xml:space="preserve">Ofício nº108/2016, </w:t>
      </w:r>
      <w:r>
        <w:rPr>
          <w:rFonts w:ascii="Arial" w:hAnsi="Arial" w:cs="Arial"/>
          <w:color w:val="000000"/>
          <w:sz w:val="24"/>
          <w:szCs w:val="24"/>
        </w:rPr>
        <w:t xml:space="preserve">de autoria do Executivo, em resposta ao Ofício nº128/2015, do Legislativo, referente ao Requerimento nº021/2015, de autoria do Vereador Jocemir Favaro. </w:t>
      </w:r>
      <w:r>
        <w:rPr>
          <w:rFonts w:ascii="Arial" w:hAnsi="Arial" w:cs="Arial"/>
          <w:b/>
          <w:color w:val="000000"/>
          <w:sz w:val="24"/>
          <w:szCs w:val="24"/>
        </w:rPr>
        <w:t xml:space="preserve">Projeto de Lei nº003/2016, </w:t>
      </w:r>
      <w:r>
        <w:rPr>
          <w:rFonts w:ascii="Arial" w:hAnsi="Arial" w:cs="Arial"/>
          <w:color w:val="000000"/>
          <w:sz w:val="24"/>
          <w:szCs w:val="24"/>
        </w:rPr>
        <w:t xml:space="preserve">de autoria </w:t>
      </w:r>
      <w:r w:rsidRPr="00580710">
        <w:rPr>
          <w:rFonts w:ascii="Arial" w:hAnsi="Arial" w:cs="Arial"/>
          <w:color w:val="000000"/>
          <w:sz w:val="24"/>
          <w:szCs w:val="24"/>
        </w:rPr>
        <w:t>dos Vereadores Benedito Joaquim Freitas Karachinski, João Maria Portela Franco Neto, Domingos Gelmar Ferreira, Marcio Joarez Matozo e Joel Bathke</w:t>
      </w:r>
      <w:r>
        <w:rPr>
          <w:rFonts w:ascii="Arial" w:hAnsi="Arial" w:cs="Arial"/>
          <w:color w:val="000000"/>
          <w:sz w:val="24"/>
          <w:szCs w:val="24"/>
        </w:rPr>
        <w:t xml:space="preserve">, cuja súmula “Dá denominação de via pública na localidade do Bugre, neste Município, conforme especifica”. </w:t>
      </w:r>
      <w:r>
        <w:rPr>
          <w:rFonts w:ascii="Arial" w:hAnsi="Arial" w:cs="Arial"/>
          <w:b/>
          <w:color w:val="000000"/>
          <w:sz w:val="24"/>
          <w:szCs w:val="24"/>
        </w:rPr>
        <w:t>Pareceres nº001</w:t>
      </w:r>
      <w:r w:rsidRPr="00743B36">
        <w:rPr>
          <w:rFonts w:ascii="Arial" w:hAnsi="Arial" w:cs="Arial"/>
          <w:b/>
          <w:color w:val="000000"/>
          <w:sz w:val="24"/>
          <w:szCs w:val="24"/>
        </w:rPr>
        <w:t>/2016,</w:t>
      </w:r>
      <w:r>
        <w:rPr>
          <w:rFonts w:ascii="Arial" w:hAnsi="Arial" w:cs="Arial"/>
          <w:b/>
          <w:color w:val="000000"/>
          <w:sz w:val="24"/>
          <w:szCs w:val="24"/>
        </w:rPr>
        <w:t xml:space="preserve"> nº002/2016, nº003/2016, nº004/2016 e nº005/2016,</w:t>
      </w:r>
      <w:r w:rsidRPr="00743B36">
        <w:rPr>
          <w:rFonts w:ascii="Arial" w:hAnsi="Arial" w:cs="Arial"/>
          <w:b/>
          <w:color w:val="000000"/>
          <w:sz w:val="24"/>
          <w:szCs w:val="24"/>
        </w:rPr>
        <w:t xml:space="preserve"> </w:t>
      </w:r>
      <w:r w:rsidRPr="00743B36">
        <w:rPr>
          <w:rFonts w:ascii="Arial" w:hAnsi="Arial" w:cs="Arial"/>
          <w:color w:val="000000"/>
          <w:sz w:val="24"/>
          <w:szCs w:val="24"/>
        </w:rPr>
        <w:t>d</w:t>
      </w:r>
      <w:r w:rsidRPr="008F41C4">
        <w:rPr>
          <w:rFonts w:ascii="Arial" w:hAnsi="Arial" w:cs="Arial"/>
          <w:color w:val="000000"/>
          <w:sz w:val="24"/>
          <w:szCs w:val="24"/>
        </w:rPr>
        <w:t xml:space="preserve">e autoria da Comissão de Finanças e </w:t>
      </w:r>
      <w:r>
        <w:rPr>
          <w:rFonts w:ascii="Arial" w:hAnsi="Arial" w:cs="Arial"/>
          <w:color w:val="000000"/>
          <w:sz w:val="24"/>
          <w:szCs w:val="24"/>
        </w:rPr>
        <w:t xml:space="preserve">Orçamento. Minutas de Decretos Legislativos, sendo o </w:t>
      </w:r>
      <w:r>
        <w:rPr>
          <w:rFonts w:ascii="Arial" w:hAnsi="Arial" w:cs="Arial"/>
          <w:b/>
          <w:color w:val="000000"/>
          <w:sz w:val="24"/>
          <w:szCs w:val="24"/>
        </w:rPr>
        <w:t xml:space="preserve">Projeto de Decreto Legislativo nº001/2016, </w:t>
      </w:r>
      <w:r>
        <w:rPr>
          <w:rFonts w:ascii="Arial" w:hAnsi="Arial" w:cs="Arial"/>
          <w:color w:val="000000"/>
          <w:sz w:val="24"/>
          <w:szCs w:val="24"/>
        </w:rPr>
        <w:t xml:space="preserve">cuja súmula “Dispõe sobre a aprovação das Contas do Poder Executivo Municipal de Balsa Nova – PR, do exercício de 2013”; </w:t>
      </w:r>
      <w:r>
        <w:rPr>
          <w:rFonts w:ascii="Arial" w:hAnsi="Arial" w:cs="Arial"/>
          <w:b/>
          <w:color w:val="000000"/>
          <w:sz w:val="24"/>
          <w:szCs w:val="24"/>
        </w:rPr>
        <w:t xml:space="preserve">Projeto de Decreto Legislativo nº002/2016, </w:t>
      </w:r>
      <w:r>
        <w:rPr>
          <w:rFonts w:ascii="Arial" w:hAnsi="Arial" w:cs="Arial"/>
          <w:color w:val="000000"/>
          <w:sz w:val="24"/>
          <w:szCs w:val="24"/>
        </w:rPr>
        <w:t xml:space="preserve">cuja súmula “Dispõe sobre a aprovação das Contas do Poder Executivo Municipal de Balsa Nova – PR, do exercício de 2010”; </w:t>
      </w:r>
      <w:r>
        <w:rPr>
          <w:rFonts w:ascii="Arial" w:hAnsi="Arial" w:cs="Arial"/>
          <w:b/>
          <w:color w:val="000000"/>
          <w:sz w:val="24"/>
          <w:szCs w:val="24"/>
        </w:rPr>
        <w:t xml:space="preserve">Projeto de Decreto Legislativo nº003/2016, </w:t>
      </w:r>
      <w:r>
        <w:rPr>
          <w:rFonts w:ascii="Arial" w:hAnsi="Arial" w:cs="Arial"/>
          <w:color w:val="000000"/>
          <w:sz w:val="24"/>
          <w:szCs w:val="24"/>
        </w:rPr>
        <w:t xml:space="preserve">cuja súmula “Dispõe sobre a aprovação das Contas do Poder Executivo Municipal de Balsa Nova – PR, do exercício de 2008”; </w:t>
      </w:r>
      <w:r>
        <w:rPr>
          <w:rFonts w:ascii="Arial" w:hAnsi="Arial" w:cs="Arial"/>
          <w:b/>
          <w:color w:val="000000"/>
          <w:sz w:val="24"/>
          <w:szCs w:val="24"/>
        </w:rPr>
        <w:t xml:space="preserve">Projeto de Decreto Legislativo nº004/2016, </w:t>
      </w:r>
      <w:r>
        <w:rPr>
          <w:rFonts w:ascii="Arial" w:hAnsi="Arial" w:cs="Arial"/>
          <w:color w:val="000000"/>
          <w:sz w:val="24"/>
          <w:szCs w:val="24"/>
        </w:rPr>
        <w:t xml:space="preserve">cuja súmula “Dispõe sobre a aprovação das Contas do Poder Executivo Municipal de Balsa Nova – PR, do exercício de 2007”, e </w:t>
      </w:r>
      <w:r>
        <w:rPr>
          <w:rFonts w:ascii="Arial" w:hAnsi="Arial" w:cs="Arial"/>
          <w:b/>
          <w:color w:val="000000"/>
          <w:sz w:val="24"/>
          <w:szCs w:val="24"/>
        </w:rPr>
        <w:t xml:space="preserve">Projeto de Decreto Legislativo nº005/2016, </w:t>
      </w:r>
      <w:r>
        <w:rPr>
          <w:rFonts w:ascii="Arial" w:hAnsi="Arial" w:cs="Arial"/>
          <w:color w:val="000000"/>
          <w:sz w:val="24"/>
          <w:szCs w:val="24"/>
        </w:rPr>
        <w:t xml:space="preserve">cuja súmula “Dispõe sobre a aprovação das Contas do Poder Executivo Municipal de Balsa Nova – PR, do exercício de 2012”. </w:t>
      </w:r>
      <w:r w:rsidRPr="00580710">
        <w:rPr>
          <w:rFonts w:ascii="Arial" w:hAnsi="Arial" w:cs="Arial"/>
          <w:bCs/>
          <w:color w:val="000000"/>
          <w:sz w:val="24"/>
          <w:szCs w:val="24"/>
        </w:rPr>
        <w:t>Na</w:t>
      </w:r>
      <w:r w:rsidRPr="00580710">
        <w:rPr>
          <w:rFonts w:ascii="Arial" w:hAnsi="Arial" w:cs="Arial"/>
          <w:b/>
          <w:bCs/>
          <w:color w:val="000000"/>
          <w:sz w:val="24"/>
          <w:szCs w:val="24"/>
        </w:rPr>
        <w:t xml:space="preserve"> </w:t>
      </w:r>
      <w:r w:rsidRPr="00580710">
        <w:rPr>
          <w:rFonts w:ascii="Arial" w:hAnsi="Arial" w:cs="Arial"/>
          <w:b/>
          <w:color w:val="000000"/>
          <w:sz w:val="24"/>
          <w:szCs w:val="24"/>
        </w:rPr>
        <w:t>ORDEM DO DIA</w:t>
      </w:r>
      <w:r w:rsidRPr="00580710">
        <w:rPr>
          <w:rFonts w:ascii="Arial" w:hAnsi="Arial" w:cs="Arial"/>
          <w:color w:val="000000"/>
          <w:sz w:val="24"/>
          <w:szCs w:val="24"/>
        </w:rPr>
        <w:t xml:space="preserve">, ocorreu segunda votação do </w:t>
      </w:r>
      <w:r w:rsidRPr="00580710">
        <w:rPr>
          <w:rFonts w:ascii="Arial" w:hAnsi="Arial" w:cs="Arial"/>
          <w:b/>
          <w:color w:val="000000"/>
          <w:sz w:val="24"/>
          <w:szCs w:val="24"/>
        </w:rPr>
        <w:t>Projeto de Lei nº009/2016,</w:t>
      </w:r>
      <w:r w:rsidRPr="00580710">
        <w:rPr>
          <w:rFonts w:ascii="Arial" w:hAnsi="Arial" w:cs="Arial"/>
          <w:color w:val="000000"/>
          <w:sz w:val="24"/>
          <w:szCs w:val="24"/>
        </w:rPr>
        <w:t xml:space="preserve"> de autoria do Executivo, cuja súmula “Dispõe sobre autorização para abertura de Crédito Adicional Especial no Orçamento do Município de Balsa Nova para o exercício de 2016, mediante a inclusão da Ação Orçamentária 2223, bem como a </w:t>
      </w:r>
      <w:r w:rsidRPr="00580710">
        <w:rPr>
          <w:rFonts w:ascii="Arial" w:hAnsi="Arial" w:cs="Arial"/>
          <w:color w:val="000000"/>
          <w:sz w:val="24"/>
          <w:szCs w:val="24"/>
        </w:rPr>
        <w:lastRenderedPageBreak/>
        <w:t>promover alterações no Plano Plurianual 2014-2017 e Lei de Diretrizes Orçamentárias 2016”. Colocado em votação, foi aprovado por unanimidade.</w:t>
      </w:r>
      <w:r>
        <w:rPr>
          <w:rFonts w:ascii="Arial" w:hAnsi="Arial" w:cs="Arial"/>
          <w:color w:val="000000"/>
          <w:sz w:val="24"/>
          <w:szCs w:val="24"/>
        </w:rPr>
        <w:t xml:space="preserve"> Única votação dos </w:t>
      </w:r>
      <w:r>
        <w:rPr>
          <w:rFonts w:ascii="Arial" w:hAnsi="Arial" w:cs="Arial"/>
          <w:b/>
          <w:color w:val="000000"/>
          <w:sz w:val="24"/>
          <w:szCs w:val="24"/>
        </w:rPr>
        <w:t>Pareceres nº001</w:t>
      </w:r>
      <w:r w:rsidRPr="00743B36">
        <w:rPr>
          <w:rFonts w:ascii="Arial" w:hAnsi="Arial" w:cs="Arial"/>
          <w:b/>
          <w:color w:val="000000"/>
          <w:sz w:val="24"/>
          <w:szCs w:val="24"/>
        </w:rPr>
        <w:t>/2016,</w:t>
      </w:r>
      <w:r>
        <w:rPr>
          <w:rFonts w:ascii="Arial" w:hAnsi="Arial" w:cs="Arial"/>
          <w:b/>
          <w:color w:val="000000"/>
          <w:sz w:val="24"/>
          <w:szCs w:val="24"/>
        </w:rPr>
        <w:t xml:space="preserve"> nº002/2016, nº003/2016 e nº004/2016,</w:t>
      </w:r>
      <w:r w:rsidRPr="00743B36">
        <w:rPr>
          <w:rFonts w:ascii="Arial" w:hAnsi="Arial" w:cs="Arial"/>
          <w:b/>
          <w:color w:val="000000"/>
          <w:sz w:val="24"/>
          <w:szCs w:val="24"/>
        </w:rPr>
        <w:t xml:space="preserve"> </w:t>
      </w:r>
      <w:r w:rsidRPr="00743B36">
        <w:rPr>
          <w:rFonts w:ascii="Arial" w:hAnsi="Arial" w:cs="Arial"/>
          <w:color w:val="000000"/>
          <w:sz w:val="24"/>
          <w:szCs w:val="24"/>
        </w:rPr>
        <w:t>d</w:t>
      </w:r>
      <w:r w:rsidRPr="008F41C4">
        <w:rPr>
          <w:rFonts w:ascii="Arial" w:hAnsi="Arial" w:cs="Arial"/>
          <w:color w:val="000000"/>
          <w:sz w:val="24"/>
          <w:szCs w:val="24"/>
        </w:rPr>
        <w:t xml:space="preserve">e autoria da Comissão de Finanças e </w:t>
      </w:r>
      <w:r>
        <w:rPr>
          <w:rFonts w:ascii="Arial" w:hAnsi="Arial" w:cs="Arial"/>
          <w:color w:val="000000"/>
          <w:sz w:val="24"/>
          <w:szCs w:val="24"/>
        </w:rPr>
        <w:t>Orçamento, referentes às Minutas dos Decretos Legislativos nº001/2016, nº002/2016, nº003/2016 e nº004/2016</w:t>
      </w:r>
      <w:r>
        <w:rPr>
          <w:rFonts w:ascii="Arial" w:hAnsi="Arial" w:cs="Arial"/>
          <w:sz w:val="24"/>
          <w:szCs w:val="24"/>
        </w:rPr>
        <w:t xml:space="preserve">. </w:t>
      </w:r>
      <w:r w:rsidRPr="00580710">
        <w:rPr>
          <w:rFonts w:ascii="Arial" w:hAnsi="Arial" w:cs="Arial"/>
          <w:color w:val="000000"/>
          <w:sz w:val="24"/>
          <w:szCs w:val="24"/>
        </w:rPr>
        <w:t>Colocado</w:t>
      </w:r>
      <w:r>
        <w:rPr>
          <w:rFonts w:ascii="Arial" w:hAnsi="Arial" w:cs="Arial"/>
          <w:color w:val="000000"/>
          <w:sz w:val="24"/>
          <w:szCs w:val="24"/>
        </w:rPr>
        <w:t>s em votação, foram</w:t>
      </w:r>
      <w:r w:rsidRPr="00580710">
        <w:rPr>
          <w:rFonts w:ascii="Arial" w:hAnsi="Arial" w:cs="Arial"/>
          <w:color w:val="000000"/>
          <w:sz w:val="24"/>
          <w:szCs w:val="24"/>
        </w:rPr>
        <w:t xml:space="preserve"> aprovado</w:t>
      </w:r>
      <w:r>
        <w:rPr>
          <w:rFonts w:ascii="Arial" w:hAnsi="Arial" w:cs="Arial"/>
          <w:color w:val="000000"/>
          <w:sz w:val="24"/>
          <w:szCs w:val="24"/>
        </w:rPr>
        <w:t>s</w:t>
      </w:r>
      <w:r w:rsidRPr="00580710">
        <w:rPr>
          <w:rFonts w:ascii="Arial" w:hAnsi="Arial" w:cs="Arial"/>
          <w:color w:val="000000"/>
          <w:sz w:val="24"/>
          <w:szCs w:val="24"/>
        </w:rPr>
        <w:t xml:space="preserve"> por unanimidade.</w:t>
      </w:r>
      <w:r>
        <w:rPr>
          <w:rFonts w:ascii="Arial" w:hAnsi="Arial" w:cs="Arial"/>
          <w:b/>
          <w:sz w:val="24"/>
          <w:szCs w:val="24"/>
        </w:rPr>
        <w:t xml:space="preserve"> </w:t>
      </w:r>
      <w:r>
        <w:rPr>
          <w:rFonts w:ascii="Arial" w:hAnsi="Arial" w:cs="Arial"/>
          <w:color w:val="000000"/>
          <w:sz w:val="24"/>
          <w:szCs w:val="24"/>
        </w:rPr>
        <w:t xml:space="preserve">Única votação do </w:t>
      </w:r>
      <w:r>
        <w:rPr>
          <w:rFonts w:ascii="Arial" w:hAnsi="Arial" w:cs="Arial"/>
          <w:b/>
          <w:color w:val="000000"/>
          <w:sz w:val="24"/>
          <w:szCs w:val="24"/>
        </w:rPr>
        <w:t xml:space="preserve">Parecer nº005/2016, </w:t>
      </w:r>
      <w:r w:rsidRPr="00743B36">
        <w:rPr>
          <w:rFonts w:ascii="Arial" w:hAnsi="Arial" w:cs="Arial"/>
          <w:color w:val="000000"/>
          <w:sz w:val="24"/>
          <w:szCs w:val="24"/>
        </w:rPr>
        <w:t>d</w:t>
      </w:r>
      <w:r w:rsidRPr="008F41C4">
        <w:rPr>
          <w:rFonts w:ascii="Arial" w:hAnsi="Arial" w:cs="Arial"/>
          <w:color w:val="000000"/>
          <w:sz w:val="24"/>
          <w:szCs w:val="24"/>
        </w:rPr>
        <w:t xml:space="preserve">e autoria da Comissão de Finanças e </w:t>
      </w:r>
      <w:r>
        <w:rPr>
          <w:rFonts w:ascii="Arial" w:hAnsi="Arial" w:cs="Arial"/>
          <w:color w:val="000000"/>
          <w:sz w:val="24"/>
          <w:szCs w:val="24"/>
        </w:rPr>
        <w:t>Orçamento</w:t>
      </w:r>
      <w:r>
        <w:rPr>
          <w:rFonts w:ascii="Arial" w:hAnsi="Arial" w:cs="Arial"/>
          <w:sz w:val="24"/>
          <w:szCs w:val="24"/>
        </w:rPr>
        <w:t>, referente à Minuta do Decreto Legislativo nº005/2016</w:t>
      </w:r>
      <w:r w:rsidRPr="00B73941">
        <w:rPr>
          <w:rFonts w:ascii="Arial" w:hAnsi="Arial" w:cs="Arial"/>
          <w:sz w:val="24"/>
          <w:szCs w:val="24"/>
        </w:rPr>
        <w:t>.</w:t>
      </w:r>
      <w:r>
        <w:rPr>
          <w:rFonts w:ascii="Arial" w:hAnsi="Arial" w:cs="Arial"/>
          <w:color w:val="000000"/>
          <w:sz w:val="24"/>
          <w:szCs w:val="24"/>
        </w:rPr>
        <w:t xml:space="preserve"> </w:t>
      </w:r>
      <w:r w:rsidRPr="00580710">
        <w:rPr>
          <w:rFonts w:ascii="Arial" w:hAnsi="Arial" w:cs="Arial"/>
          <w:color w:val="000000"/>
          <w:sz w:val="24"/>
          <w:szCs w:val="24"/>
        </w:rPr>
        <w:t>Colocado</w:t>
      </w:r>
      <w:r>
        <w:rPr>
          <w:rFonts w:ascii="Arial" w:hAnsi="Arial" w:cs="Arial"/>
          <w:color w:val="000000"/>
          <w:sz w:val="24"/>
          <w:szCs w:val="24"/>
        </w:rPr>
        <w:t xml:space="preserve"> em votação, foi</w:t>
      </w:r>
      <w:r w:rsidRPr="00580710">
        <w:rPr>
          <w:rFonts w:ascii="Arial" w:hAnsi="Arial" w:cs="Arial"/>
          <w:color w:val="000000"/>
          <w:sz w:val="24"/>
          <w:szCs w:val="24"/>
        </w:rPr>
        <w:t xml:space="preserve"> </w:t>
      </w:r>
      <w:r>
        <w:rPr>
          <w:rFonts w:ascii="Arial" w:hAnsi="Arial" w:cs="Arial"/>
          <w:color w:val="000000"/>
          <w:sz w:val="24"/>
          <w:szCs w:val="24"/>
        </w:rPr>
        <w:t xml:space="preserve">rejeitado, tendo voto contrário dos Vereadores Jocemir Favaro, Anderson Bulow e </w:t>
      </w:r>
      <w:r w:rsidRPr="00645789">
        <w:rPr>
          <w:rFonts w:ascii="Arial" w:hAnsi="Arial" w:cs="Arial"/>
          <w:color w:val="000000"/>
          <w:sz w:val="24"/>
          <w:szCs w:val="24"/>
        </w:rPr>
        <w:t>Valmir José Matozo</w:t>
      </w:r>
      <w:r w:rsidRPr="00580710">
        <w:rPr>
          <w:rFonts w:ascii="Arial" w:hAnsi="Arial" w:cs="Arial"/>
          <w:color w:val="000000"/>
          <w:sz w:val="24"/>
          <w:szCs w:val="24"/>
        </w:rPr>
        <w:t>.</w:t>
      </w:r>
      <w:r>
        <w:rPr>
          <w:rFonts w:ascii="Arial" w:hAnsi="Arial" w:cs="Arial"/>
          <w:b/>
          <w:sz w:val="24"/>
          <w:szCs w:val="24"/>
        </w:rPr>
        <w:t xml:space="preserve"> </w:t>
      </w:r>
      <w:r>
        <w:rPr>
          <w:rFonts w:ascii="Arial" w:hAnsi="Arial" w:cs="Arial"/>
          <w:sz w:val="24"/>
          <w:szCs w:val="24"/>
        </w:rPr>
        <w:t xml:space="preserve">Após a rejeição do Parecer nº005/2016, houve a alteração do </w:t>
      </w:r>
      <w:r>
        <w:rPr>
          <w:rFonts w:ascii="Arial" w:hAnsi="Arial" w:cs="Arial"/>
          <w:b/>
          <w:color w:val="000000"/>
          <w:sz w:val="24"/>
          <w:szCs w:val="24"/>
        </w:rPr>
        <w:t xml:space="preserve">Projeto de Decreto Legislativo nº005/2016, </w:t>
      </w:r>
      <w:r>
        <w:rPr>
          <w:rFonts w:ascii="Arial" w:hAnsi="Arial" w:cs="Arial"/>
          <w:color w:val="000000"/>
          <w:sz w:val="24"/>
          <w:szCs w:val="24"/>
        </w:rPr>
        <w:t>cuja súmula passa a ser: “Dispõe sobre a rejeição das Contas do Poder Executivo Municipal de Balsa Nova – PR, do exercício de 2012”. Nas</w:t>
      </w:r>
      <w:r w:rsidRPr="0058628B">
        <w:rPr>
          <w:rFonts w:ascii="Arial" w:hAnsi="Arial" w:cs="Arial"/>
          <w:color w:val="000000"/>
          <w:sz w:val="24"/>
          <w:szCs w:val="24"/>
        </w:rPr>
        <w:t xml:space="preserve"> </w:t>
      </w:r>
      <w:r w:rsidRPr="0058628B">
        <w:rPr>
          <w:rFonts w:ascii="Arial" w:hAnsi="Arial" w:cs="Arial"/>
          <w:b/>
          <w:color w:val="000000"/>
          <w:sz w:val="24"/>
          <w:szCs w:val="24"/>
        </w:rPr>
        <w:t>EXPLICAÇÕES PESSOAIS</w:t>
      </w:r>
      <w:r w:rsidRPr="0058628B">
        <w:rPr>
          <w:rFonts w:ascii="Arial" w:hAnsi="Arial" w:cs="Arial"/>
          <w:color w:val="000000"/>
          <w:sz w:val="24"/>
          <w:szCs w:val="24"/>
        </w:rPr>
        <w:t xml:space="preserve">, </w:t>
      </w:r>
      <w:r>
        <w:rPr>
          <w:rFonts w:ascii="Arial" w:hAnsi="Arial" w:cs="Arial"/>
          <w:color w:val="000000"/>
          <w:sz w:val="24"/>
          <w:szCs w:val="24"/>
        </w:rPr>
        <w:t xml:space="preserve">com a palavra o Vereador Joel Bathke manifestou-se contra a questão da votação das Contas do Poder Executivo Municipal de Balsa Nova – PR, do exercício de 2012, registrando sua indignação pelo fato dos Vereadores da oposição terem votado contra o Parecer nº005/2016, referente à </w:t>
      </w:r>
      <w:r>
        <w:rPr>
          <w:rFonts w:ascii="Arial" w:hAnsi="Arial" w:cs="Arial"/>
          <w:sz w:val="24"/>
          <w:szCs w:val="24"/>
        </w:rPr>
        <w:t xml:space="preserve">Minuta do Decreto Legislativo nº005/2016. O Vereador Joel Bathke registrou seu entendimento de que </w:t>
      </w:r>
      <w:r>
        <w:rPr>
          <w:rFonts w:ascii="Arial" w:hAnsi="Arial" w:cs="Arial"/>
          <w:color w:val="000000"/>
          <w:sz w:val="24"/>
          <w:szCs w:val="24"/>
        </w:rPr>
        <w:t>não houve indícios de dolo por parte dos ex-gestores Osvaldo Vanderlei Costa e José Franco Pelizzari, sendo que o Parecer Prévio do Tribunal de Contas sobre a desaprovação da prestação de contas referente ao exercício financeiro de 2012 tem como fundamento um erro cometido pelo Conselho do FUNDEB de Balsa Nova, não havendo necessidade da desaprovação das contas dos referidos ex-gestores. O Vereador finalizou ressaltando sua indignação e dizendo que esta questão não deveria ter sido tratada com questões de rivalidade política, mas sim que deveria ter sido levado em consideração as obras que os gestores da época realizaram pelo Município. Fazendo uso da palavra, o Vereador Jocemir Favaro, agradeceu pelo início das obras de construção da Capela Mortuária em São Luiz do Purunã, em atendimento ao Requerimento nº002/2013, de sua autoria. O Vereador justificou ainda seu voto contrário à aprovação das Contas referente ao exercício financeiro de 2012, informando que após analise dos documentos não verificou a necessidade de votar a favor das contas, indo contra ao Parecer do Tribunal de Contas do Estado do Paraná, o qual as reprovou. N</w:t>
      </w:r>
      <w:r w:rsidRPr="000C5740">
        <w:rPr>
          <w:rFonts w:ascii="Arial" w:hAnsi="Arial" w:cs="Arial"/>
          <w:color w:val="000000"/>
          <w:sz w:val="24"/>
          <w:szCs w:val="24"/>
        </w:rPr>
        <w:t xml:space="preserve">ada mais havendo, </w:t>
      </w:r>
      <w:r w:rsidRPr="00FF6DE2">
        <w:rPr>
          <w:rFonts w:ascii="Arial" w:hAnsi="Arial" w:cs="Arial"/>
          <w:color w:val="000000"/>
          <w:sz w:val="24"/>
          <w:szCs w:val="24"/>
        </w:rPr>
        <w:t>o Senho</w:t>
      </w:r>
      <w:r>
        <w:rPr>
          <w:rFonts w:ascii="Arial" w:hAnsi="Arial" w:cs="Arial"/>
          <w:color w:val="000000"/>
          <w:sz w:val="24"/>
          <w:szCs w:val="24"/>
        </w:rPr>
        <w:t>r Presidente convocou os</w:t>
      </w:r>
      <w:r w:rsidRPr="000C5740">
        <w:rPr>
          <w:rFonts w:ascii="Arial" w:hAnsi="Arial" w:cs="Arial"/>
          <w:color w:val="000000"/>
          <w:sz w:val="24"/>
          <w:szCs w:val="24"/>
        </w:rPr>
        <w:t xml:space="preserve"> membros </w:t>
      </w:r>
      <w:r w:rsidRPr="000C5740">
        <w:rPr>
          <w:rFonts w:ascii="Arial" w:hAnsi="Arial" w:cs="Arial"/>
          <w:color w:val="000000"/>
          <w:sz w:val="24"/>
          <w:szCs w:val="24"/>
          <w:shd w:val="clear" w:color="auto" w:fill="FFFFFF"/>
        </w:rPr>
        <w:t>da</w:t>
      </w:r>
      <w:r>
        <w:rPr>
          <w:rFonts w:ascii="Arial" w:hAnsi="Arial" w:cs="Arial"/>
          <w:color w:val="000000"/>
          <w:sz w:val="24"/>
          <w:szCs w:val="24"/>
          <w:shd w:val="clear" w:color="auto" w:fill="FFFFFF"/>
        </w:rPr>
        <w:t xml:space="preserve"> Comissão de Justiça e Redação e Comissão de Finanças e Orçamento </w:t>
      </w:r>
      <w:r w:rsidRPr="00645789">
        <w:rPr>
          <w:rFonts w:ascii="Arial" w:hAnsi="Arial" w:cs="Arial"/>
          <w:color w:val="000000"/>
          <w:sz w:val="24"/>
          <w:szCs w:val="24"/>
          <w:shd w:val="clear" w:color="auto" w:fill="FFFFFF"/>
        </w:rPr>
        <w:t>para a reunião a s</w:t>
      </w:r>
      <w:r>
        <w:rPr>
          <w:rFonts w:ascii="Arial" w:hAnsi="Arial" w:cs="Arial"/>
          <w:color w:val="000000"/>
          <w:sz w:val="24"/>
          <w:szCs w:val="24"/>
        </w:rPr>
        <w:t>er realizada no dia 13</w:t>
      </w:r>
      <w:r w:rsidRPr="00645789">
        <w:rPr>
          <w:rFonts w:ascii="Arial" w:hAnsi="Arial" w:cs="Arial"/>
          <w:color w:val="000000"/>
          <w:sz w:val="24"/>
          <w:szCs w:val="24"/>
        </w:rPr>
        <w:t xml:space="preserve"> de </w:t>
      </w:r>
      <w:r>
        <w:rPr>
          <w:rFonts w:ascii="Arial" w:hAnsi="Arial" w:cs="Arial"/>
          <w:color w:val="000000"/>
          <w:sz w:val="24"/>
          <w:szCs w:val="24"/>
        </w:rPr>
        <w:t xml:space="preserve">abril </w:t>
      </w:r>
      <w:r w:rsidRPr="00645789">
        <w:rPr>
          <w:rFonts w:ascii="Arial" w:hAnsi="Arial" w:cs="Arial"/>
          <w:color w:val="000000"/>
          <w:sz w:val="24"/>
          <w:szCs w:val="24"/>
        </w:rPr>
        <w:t>de 2016, às 16h00,</w:t>
      </w:r>
      <w:r w:rsidRPr="00645789">
        <w:rPr>
          <w:rFonts w:ascii="Arial" w:hAnsi="Arial" w:cs="Arial"/>
          <w:color w:val="FF0000"/>
          <w:sz w:val="24"/>
          <w:szCs w:val="24"/>
        </w:rPr>
        <w:t xml:space="preserve"> </w:t>
      </w:r>
      <w:r>
        <w:rPr>
          <w:rFonts w:ascii="Arial" w:hAnsi="Arial" w:cs="Arial"/>
          <w:color w:val="000000"/>
          <w:sz w:val="24"/>
          <w:szCs w:val="24"/>
        </w:rPr>
        <w:t>e marcou Sessão Ordinária para o dia 18 de abril</w:t>
      </w:r>
      <w:r w:rsidRPr="00645789">
        <w:rPr>
          <w:rFonts w:ascii="Arial" w:hAnsi="Arial" w:cs="Arial"/>
          <w:color w:val="000000"/>
          <w:sz w:val="24"/>
          <w:szCs w:val="24"/>
        </w:rPr>
        <w:t xml:space="preserve"> </w:t>
      </w:r>
      <w:r w:rsidRPr="00645789">
        <w:rPr>
          <w:rFonts w:ascii="Arial" w:hAnsi="Arial" w:cs="Arial"/>
          <w:color w:val="000000"/>
          <w:sz w:val="24"/>
          <w:szCs w:val="24"/>
        </w:rPr>
        <w:lastRenderedPageBreak/>
        <w:t>de 2016 às 19h00, sem Ordem do Dia prevista. Em seguida, foi encerrada a Sessão da qual, eu, Secretário, lavrei a presente ata que, após lida e achada conforme, é assinada pelo Presidente e pelos demais vereadores presentes.</w:t>
      </w:r>
    </w:p>
    <w:p w:rsidR="000253E6" w:rsidRPr="00566380" w:rsidRDefault="000253E6" w:rsidP="000253E6">
      <w:pPr>
        <w:spacing w:line="360" w:lineRule="auto"/>
        <w:rPr>
          <w:rFonts w:ascii="Arial" w:hAnsi="Arial" w:cs="Arial"/>
          <w:color w:val="000000"/>
          <w:sz w:val="24"/>
          <w:szCs w:val="24"/>
        </w:rPr>
      </w:pPr>
    </w:p>
    <w:p w:rsidR="000253E6" w:rsidRPr="00566380" w:rsidRDefault="000253E6" w:rsidP="000253E6">
      <w:pPr>
        <w:spacing w:line="360" w:lineRule="auto"/>
        <w:rPr>
          <w:rFonts w:ascii="Arial" w:hAnsi="Arial" w:cs="Arial"/>
          <w:color w:val="000000"/>
          <w:sz w:val="24"/>
          <w:szCs w:val="24"/>
        </w:rPr>
      </w:pPr>
    </w:p>
    <w:p w:rsidR="00EE0CDC" w:rsidRDefault="00EE0CDC">
      <w:bookmarkStart w:id="0" w:name="_GoBack"/>
      <w:bookmarkEnd w:id="0"/>
    </w:p>
    <w:sectPr w:rsidR="00EE0CDC" w:rsidSect="000253E6">
      <w:headerReference w:type="default" r:id="rId5"/>
      <w:pgSz w:w="11906" w:h="16838" w:code="9"/>
      <w:pgMar w:top="1134" w:right="1134" w:bottom="1134" w:left="1701" w:header="709" w:footer="709" w:gutter="0"/>
      <w:pgNumType w:start="29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C8" w:rsidRPr="00DE2CEA" w:rsidRDefault="000253E6">
    <w:pPr>
      <w:pStyle w:val="Cabealho"/>
      <w:jc w:val="right"/>
      <w:rPr>
        <w:rFonts w:ascii="Arial" w:hAnsi="Arial" w:cs="Arial"/>
        <w:sz w:val="28"/>
        <w:szCs w:val="28"/>
      </w:rPr>
    </w:pPr>
    <w:r w:rsidRPr="00DE2CEA">
      <w:rPr>
        <w:rFonts w:ascii="Arial" w:hAnsi="Arial" w:cs="Arial"/>
        <w:sz w:val="28"/>
        <w:szCs w:val="28"/>
      </w:rPr>
      <w:fldChar w:fldCharType="begin"/>
    </w:r>
    <w:r w:rsidRPr="00DE2CEA">
      <w:rPr>
        <w:rFonts w:ascii="Arial" w:hAnsi="Arial" w:cs="Arial"/>
        <w:sz w:val="28"/>
        <w:szCs w:val="28"/>
      </w:rPr>
      <w:instrText>PAGE   \* MERGEFORMAT</w:instrText>
    </w:r>
    <w:r w:rsidRPr="00DE2CEA">
      <w:rPr>
        <w:rFonts w:ascii="Arial" w:hAnsi="Arial" w:cs="Arial"/>
        <w:sz w:val="28"/>
        <w:szCs w:val="28"/>
      </w:rPr>
      <w:fldChar w:fldCharType="separate"/>
    </w:r>
    <w:r>
      <w:rPr>
        <w:rFonts w:ascii="Arial" w:hAnsi="Arial" w:cs="Arial"/>
        <w:noProof/>
        <w:sz w:val="28"/>
        <w:szCs w:val="28"/>
      </w:rPr>
      <w:t>295</w:t>
    </w:r>
    <w:r w:rsidRPr="00DE2CEA">
      <w:rPr>
        <w:rFonts w:ascii="Arial" w:hAnsi="Arial" w:cs="Arial"/>
        <w:sz w:val="28"/>
        <w:szCs w:val="28"/>
      </w:rPr>
      <w:fldChar w:fldCharType="end"/>
    </w:r>
  </w:p>
  <w:p w:rsidR="00E61BC8" w:rsidRDefault="000253E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E6"/>
    <w:rsid w:val="000253E6"/>
    <w:rsid w:val="00EE0C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3E6"/>
    <w:pPr>
      <w:spacing w:after="0" w:line="240" w:lineRule="auto"/>
      <w:jc w:val="both"/>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253E6"/>
    <w:pPr>
      <w:tabs>
        <w:tab w:val="center" w:pos="4252"/>
        <w:tab w:val="right" w:pos="8504"/>
      </w:tabs>
    </w:pPr>
  </w:style>
  <w:style w:type="character" w:customStyle="1" w:styleId="CabealhoChar">
    <w:name w:val="Cabeçalho Char"/>
    <w:basedOn w:val="Fontepargpadro"/>
    <w:link w:val="Cabealho"/>
    <w:uiPriority w:val="99"/>
    <w:rsid w:val="000253E6"/>
    <w:rPr>
      <w:rFonts w:ascii="Calibri" w:eastAsia="Times New Roman" w:hAnsi="Calibri"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3E6"/>
    <w:pPr>
      <w:spacing w:after="0" w:line="240" w:lineRule="auto"/>
      <w:jc w:val="both"/>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253E6"/>
    <w:pPr>
      <w:tabs>
        <w:tab w:val="center" w:pos="4252"/>
        <w:tab w:val="right" w:pos="8504"/>
      </w:tabs>
    </w:pPr>
  </w:style>
  <w:style w:type="character" w:customStyle="1" w:styleId="CabealhoChar">
    <w:name w:val="Cabeçalho Char"/>
    <w:basedOn w:val="Fontepargpadro"/>
    <w:link w:val="Cabealho"/>
    <w:uiPriority w:val="99"/>
    <w:rsid w:val="000253E6"/>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4756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2016-04-13T18:18:00Z</dcterms:created>
  <dcterms:modified xsi:type="dcterms:W3CDTF">2016-04-13T18:19:00Z</dcterms:modified>
</cp:coreProperties>
</file>