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AC" w:rsidRPr="009D3CAC" w:rsidRDefault="009D3CAC" w:rsidP="009D3C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D3CAC">
        <w:rPr>
          <w:rFonts w:ascii="Arial" w:hAnsi="Arial" w:cs="Arial"/>
          <w:sz w:val="24"/>
          <w:szCs w:val="24"/>
        </w:rPr>
        <w:t xml:space="preserve">Ata da Centésima Décima Primeira Sessão Ordinária da 13ª Legislatura realizada no dia 07 de março de 2016, na Sede da Câmara Municipal de Balsa Nova, sob a Presidência do Vereador Domingos Gelmar Ferreira. A Sessão teve início às 19h00, e além do Presidente, contou com a presença 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dos Vereadores Lauro José Bubniak, Anderson Bulow, Benedito Joaquim Freitas Karachinski, Valmir José Matozo, João Maria Portela Franco Neto, Marcio Joarez Matozo, Jocemir Favaro e Joel Bathke. </w:t>
      </w:r>
      <w:r w:rsidRPr="009D3CAC">
        <w:rPr>
          <w:rFonts w:ascii="Arial" w:hAnsi="Arial" w:cs="Arial"/>
          <w:sz w:val="24"/>
          <w:szCs w:val="24"/>
        </w:rPr>
        <w:t xml:space="preserve">A sessão foi acompanhada pelo </w:t>
      </w:r>
      <w:r w:rsidRPr="009D3CAC">
        <w:rPr>
          <w:rFonts w:ascii="Arial" w:hAnsi="Arial" w:cs="Arial"/>
          <w:color w:val="000000"/>
          <w:sz w:val="24"/>
          <w:szCs w:val="24"/>
        </w:rPr>
        <w:t>Dr. Thiago Rodrigo</w:t>
      </w:r>
      <w:r w:rsidRPr="009D3CAC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 w:rsidRPr="009D3CAC">
        <w:rPr>
          <w:rFonts w:ascii="Arial" w:hAnsi="Arial" w:cs="Arial"/>
          <w:b/>
          <w:color w:val="000000"/>
          <w:sz w:val="24"/>
          <w:szCs w:val="24"/>
        </w:rPr>
        <w:t xml:space="preserve">Ofício nº072/2016, 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de autoria do Executivo, que encaminha o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Projeto de Lei nº008/2016</w:t>
      </w:r>
      <w:r w:rsidRPr="009D3CAC">
        <w:rPr>
          <w:rFonts w:ascii="Arial" w:hAnsi="Arial" w:cs="Arial"/>
          <w:color w:val="000000"/>
          <w:sz w:val="24"/>
          <w:szCs w:val="24"/>
        </w:rPr>
        <w:t>,</w:t>
      </w:r>
      <w:r w:rsidRPr="009D3C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cuja súmula “Autoriza o Poder Executivo a destinar recursos a título de abono para Professores da Educação Básica do Município, com recursos do FUNDEB”. Leitura do </w:t>
      </w:r>
      <w:r w:rsidRPr="009D3CAC">
        <w:rPr>
          <w:rFonts w:ascii="Arial" w:hAnsi="Arial" w:cs="Arial"/>
          <w:b/>
          <w:color w:val="000000"/>
          <w:sz w:val="24"/>
          <w:szCs w:val="24"/>
        </w:rPr>
        <w:t xml:space="preserve">Projeto de Lei nº001/2016, </w:t>
      </w:r>
      <w:r w:rsidRPr="009D3CAC">
        <w:rPr>
          <w:rFonts w:ascii="Arial" w:hAnsi="Arial" w:cs="Arial"/>
          <w:color w:val="000000"/>
          <w:sz w:val="24"/>
          <w:szCs w:val="24"/>
        </w:rPr>
        <w:t>de autoria da Mesa Diretora, cuja súmula “</w:t>
      </w:r>
      <w:r w:rsidRPr="009D3CAC">
        <w:rPr>
          <w:rFonts w:ascii="Arial" w:hAnsi="Arial" w:cs="Arial"/>
          <w:bCs/>
          <w:color w:val="000000"/>
          <w:sz w:val="24"/>
          <w:szCs w:val="24"/>
        </w:rPr>
        <w:t>Recompõe o valor dos subsídios men</w:t>
      </w:r>
      <w:bookmarkStart w:id="0" w:name="_GoBack"/>
      <w:bookmarkEnd w:id="0"/>
      <w:r w:rsidRPr="009D3CAC">
        <w:rPr>
          <w:rFonts w:ascii="Arial" w:hAnsi="Arial" w:cs="Arial"/>
          <w:bCs/>
          <w:color w:val="000000"/>
          <w:sz w:val="24"/>
          <w:szCs w:val="24"/>
        </w:rPr>
        <w:t>sais do Prefeito, Vice-Prefeito, do Procurador Geral do Município e dos Secretários Municipais, com base na autorização legislativa e critério previsto na Lei nº</w:t>
      </w:r>
      <w:r w:rsidRPr="009D3CAC">
        <w:rPr>
          <w:rStyle w:val="apple-converted-space"/>
          <w:rFonts w:ascii="Arial" w:hAnsi="Arial" w:cs="Arial"/>
          <w:bCs/>
          <w:color w:val="000000"/>
          <w:sz w:val="24"/>
          <w:szCs w:val="24"/>
        </w:rPr>
        <w:t> </w:t>
      </w:r>
      <w:hyperlink r:id="rId5" w:history="1">
        <w:r w:rsidRPr="009D3CAC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</w:rPr>
          <w:t>03</w:t>
        </w:r>
      </w:hyperlink>
      <w:r w:rsidRPr="009D3CAC">
        <w:rPr>
          <w:rFonts w:ascii="Arial" w:hAnsi="Arial" w:cs="Arial"/>
          <w:bCs/>
          <w:color w:val="000000"/>
          <w:sz w:val="24"/>
          <w:szCs w:val="24"/>
        </w:rPr>
        <w:t>/2012, conforme especifica”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; e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Projeto de Resolução nº001/2016,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 de autoria da Mesa Diretora, cuja súmula “</w:t>
      </w:r>
      <w:r w:rsidRPr="009D3CAC">
        <w:rPr>
          <w:rFonts w:ascii="Arial" w:hAnsi="Arial" w:cs="Arial"/>
          <w:bCs/>
          <w:color w:val="000000"/>
          <w:sz w:val="24"/>
          <w:szCs w:val="24"/>
        </w:rPr>
        <w:t>Recompõe o valor dos subsídios mensais dos Vereadores e do Presidente da Câmara Municipal de Balsa Nova, com fulcro na autorização legislativa e critérios de correção previstos na Resolução nº</w:t>
      </w:r>
      <w:hyperlink r:id="rId6" w:history="1">
        <w:r w:rsidRPr="009D3CAC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</w:rPr>
          <w:t>0</w:t>
        </w:r>
      </w:hyperlink>
      <w:r w:rsidRPr="009D3CAC">
        <w:rPr>
          <w:rFonts w:ascii="Arial" w:hAnsi="Arial" w:cs="Arial"/>
          <w:bCs/>
          <w:caps/>
          <w:color w:val="000000"/>
          <w:sz w:val="24"/>
          <w:szCs w:val="24"/>
        </w:rPr>
        <w:t>1</w:t>
      </w:r>
      <w:r w:rsidRPr="009D3CAC">
        <w:rPr>
          <w:rFonts w:ascii="Arial" w:hAnsi="Arial" w:cs="Arial"/>
          <w:bCs/>
          <w:color w:val="000000"/>
          <w:sz w:val="24"/>
          <w:szCs w:val="24"/>
        </w:rPr>
        <w:t>/2012, conforme especifica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”. </w:t>
      </w:r>
      <w:r w:rsidRPr="009D3CAC">
        <w:rPr>
          <w:rFonts w:ascii="Arial" w:hAnsi="Arial" w:cs="Arial"/>
          <w:b/>
          <w:color w:val="000000"/>
          <w:sz w:val="24"/>
          <w:szCs w:val="24"/>
        </w:rPr>
        <w:t xml:space="preserve">Parecer Conjuntivo nº006/2016, </w:t>
      </w:r>
      <w:r w:rsidRPr="009D3CAC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9D3C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Justiça e Redação e Comissão de Finanças e Orçamento. </w:t>
      </w:r>
      <w:r w:rsidRPr="009D3CAC">
        <w:rPr>
          <w:rFonts w:ascii="Arial" w:hAnsi="Arial" w:cs="Arial"/>
          <w:bCs/>
          <w:sz w:val="24"/>
          <w:szCs w:val="24"/>
        </w:rPr>
        <w:t>Na</w:t>
      </w:r>
      <w:r w:rsidRPr="009D3C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ORDEM DO DIA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, ocorreu única votação da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Dispensa de Parecer e Quebra de Interstício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 para única votação do Projeto de Lei nº008/2016, de autoria do Executivo, devido ao regime de urgência. Colocadas em votação, foram aprovadas por unanimidade.</w:t>
      </w:r>
      <w:r w:rsidRPr="009D3C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Projeto de Lei nº008/2016</w:t>
      </w:r>
      <w:r w:rsidRPr="009D3CAC">
        <w:rPr>
          <w:rFonts w:ascii="Arial" w:hAnsi="Arial" w:cs="Arial"/>
          <w:color w:val="000000"/>
          <w:sz w:val="24"/>
          <w:szCs w:val="24"/>
        </w:rPr>
        <w:t>,</w:t>
      </w:r>
      <w:r w:rsidRPr="009D3C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cuja súmula “Autoriza o Poder Executivo a destinar recursos a título de abono para Professores da Educação Básica do Município, com recursos do FUNDEB”. Colocado em votação, foi aprovado por unanimidade. Única votação do </w:t>
      </w:r>
      <w:r w:rsidRPr="009D3CAC">
        <w:rPr>
          <w:rFonts w:ascii="Arial" w:hAnsi="Arial" w:cs="Arial"/>
          <w:b/>
          <w:color w:val="000000"/>
          <w:sz w:val="24"/>
          <w:szCs w:val="24"/>
        </w:rPr>
        <w:t xml:space="preserve">Parecer Conjuntivo nº006/2016, </w:t>
      </w:r>
      <w:r w:rsidRPr="009D3CAC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9D3C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Justiça e Redação e Comissão de Finanças e Orçamento, referente ao Projeto de Lei nº007/2016, de autoria do Executivo. Colocado em votação, foi aprovado por unanimidade. Primeira votação do </w:t>
      </w:r>
      <w:r w:rsidRPr="009D3CAC">
        <w:rPr>
          <w:rFonts w:ascii="Arial" w:hAnsi="Arial" w:cs="Arial"/>
          <w:b/>
          <w:sz w:val="24"/>
          <w:szCs w:val="24"/>
        </w:rPr>
        <w:t xml:space="preserve">Projeto de Lei nº007/2016, </w:t>
      </w:r>
      <w:r w:rsidRPr="009D3CAC">
        <w:rPr>
          <w:rFonts w:ascii="Arial" w:hAnsi="Arial" w:cs="Arial"/>
          <w:sz w:val="24"/>
          <w:szCs w:val="24"/>
        </w:rPr>
        <w:t>de autoria do Executivo, cuja súmula “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Dispõe sobre autorização para abertura de Crédito Adicional Suplementar na importância de R$2.220.000,00 (dois milhões, duzentos e vinte mil reais), para reforço de dotações já fixadas na Lei Orçamentária para o exercício </w:t>
      </w:r>
      <w:r w:rsidRPr="009D3CAC">
        <w:rPr>
          <w:rFonts w:ascii="Arial" w:hAnsi="Arial" w:cs="Arial"/>
          <w:color w:val="000000"/>
          <w:sz w:val="24"/>
          <w:szCs w:val="24"/>
        </w:rPr>
        <w:lastRenderedPageBreak/>
        <w:t xml:space="preserve">financeiro de 2016, e efetua alterações de natureza orçamentária”. Colocado em votação, foi aprovado por unanimidade. Segunda votação dos Projetos de Lei de autoria do Executivo, sendo o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Projeto de Lei nº003/2016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, cuja súmula “Dispõe sobre autorização para abertura de Crédito Adicional Especial no Orçamento do Município de Balsa Nova para o exercício de 2016, mediante a inclusão das Ações Orçamentárias 1217 e 1218, bem como a promover alterações no Plano Plurianual 2016-2017 e Lei de Diretrizes Orçamentárias 2016”;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Projeto de Lei nº004/2016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, cuja súmula “Dispõe sobre autorização para abertura de Crédito Adicional Especial no Orçamento do Município de Balsa Nova para o exercício de 2016, mediante a inclusão de elemento de despesa na Ação Orçamentária 2118, bem como a promover alterações no Plano Plurianual 2014-2017 e Lei de Diretrizes Orçamentárias 2016” e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Projeto de Lei nº006/2016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, cuja súmula “Dispõe sobre autorização para abertura de Crédito Adicional Especial para o exercício de 2016, mediante a Inclusão da Ação Orçamentária 1219 – Desapropriação de Áreas para abertura e regularização de Vias na Malha Viária do Município, bem como promover alterações no Plano Plurianual 2016-2017 e na Lei de Diretrizes Orçamentárias 2016”. Colocados em votação, foram aprovados por unanimidade. Nas </w:t>
      </w:r>
      <w:r w:rsidRPr="009D3CAC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9D3CAC">
        <w:rPr>
          <w:rFonts w:ascii="Arial" w:hAnsi="Arial" w:cs="Arial"/>
          <w:color w:val="000000"/>
          <w:sz w:val="24"/>
          <w:szCs w:val="24"/>
        </w:rPr>
        <w:t>, com a palavra o Vereador</w:t>
      </w:r>
      <w:r w:rsidRPr="009D3CAC">
        <w:rPr>
          <w:rFonts w:ascii="Arial" w:hAnsi="Arial" w:cs="Arial"/>
          <w:color w:val="C00000"/>
          <w:sz w:val="24"/>
          <w:szCs w:val="24"/>
        </w:rPr>
        <w:t xml:space="preserve"> 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Lauro José Bubniak informou o recebimento de reclamações de pessoas residentes em São Luiz do Purunã, sobre a falta de ônibus escolar logo no primeiro dia de aula, sendo informado que o motivo seria a quebra do rodado de um dos ônibus e o não funcionamento dos outros dois ônibus pela manhã. Diante disso, o Vereador ressaltou a necessidade da Secretaria de Educação realizar revisão nos veículos escolares antes do inicio das aulas, e que a manutenção seja frequente, para que assim sejam evitados acidentes, principalmente por se tratar de veículos que transportam crianças. Finalizando o Vereador pediu que esta reclamação seja levada ao conhecimento da Secretária de Educação, para sejam tomadas providências referente a este problema. Fazendo uso da palavra, o Vereador Jocemir Favaro informou que também teve conhecimento da falta de ônibus escolar na sexta-feira, na região do Tamanduá. Em seguida, o Vereador realizou questionamento sobre a verificação que seria realizada sobre a existência da denominação oficial da Rua Beco do Zino, ou a necessidade da criação de um Projeto de Lei para denominação, tendo em vista que seu Requerimento nº023/2015, o qual solicita pavimentação da referida rua, aguarda para votação. Em resposta, o Vereador Joel Bathke falou que a questão será verificada. Dando </w:t>
      </w:r>
      <w:r w:rsidRPr="009D3CAC">
        <w:rPr>
          <w:rFonts w:ascii="Arial" w:hAnsi="Arial" w:cs="Arial"/>
          <w:color w:val="000000"/>
          <w:sz w:val="24"/>
          <w:szCs w:val="24"/>
        </w:rPr>
        <w:lastRenderedPageBreak/>
        <w:t xml:space="preserve">continuidade a sua palavra, o Vereador Jocemir Favaro falou sobre a </w:t>
      </w:r>
      <w:r w:rsidRPr="009D3CAC">
        <w:rPr>
          <w:rFonts w:ascii="Arial" w:hAnsi="Arial" w:cs="Arial"/>
          <w:sz w:val="24"/>
          <w:szCs w:val="24"/>
        </w:rPr>
        <w:t>Recomendação Administrativa nº08/2016,</w:t>
      </w:r>
      <w:r w:rsidRPr="009D3CAC">
        <w:rPr>
          <w:rFonts w:ascii="Arial" w:hAnsi="Arial" w:cs="Arial"/>
          <w:b/>
          <w:sz w:val="24"/>
          <w:szCs w:val="24"/>
        </w:rPr>
        <w:t xml:space="preserve"> </w:t>
      </w:r>
      <w:r w:rsidRPr="009D3CAC">
        <w:rPr>
          <w:rFonts w:ascii="Arial" w:hAnsi="Arial" w:cs="Arial"/>
          <w:sz w:val="24"/>
          <w:szCs w:val="24"/>
        </w:rPr>
        <w:t>de autoria do Ministério Público, a qual recomendava que fosse reduzido o número de servidores comissionados desta Casa de Leis. A respeito deste assunto, o Vereador disse compreender a atitude tomada pelo Presidente desta Casa de Leis em acatar a Ordem recebida através da referida Recomendação Administrativa. No entanto, falou das dificuldades dos Vereadores em trabalharem sem o apoio dos Assessores. Desta forma,</w:t>
      </w:r>
      <w:r w:rsidRPr="009D3CAC">
        <w:rPr>
          <w:rFonts w:ascii="Arial" w:hAnsi="Arial" w:cs="Arial"/>
          <w:color w:val="000000"/>
          <w:sz w:val="24"/>
          <w:szCs w:val="24"/>
        </w:rPr>
        <w:t xml:space="preserve"> indagou o Dr. Thiago Rodrigo Seguro se há possibilidade do trabalho de um profissional nos gabinetes dos Vereadores através de um contrato de voluntariado. Em resposta, o Dr. Thiago Rodrigo Seguro informou que este tipo de trabalho voluntário é possível, porém ainda devem ser verificadas algumas questões a respeito deste assunto. Finalizando sua fala, o Vereador ressaltou ainda que as questões apresentadas por ele na Sessão anterior tinham por único objetivo fazer o melhor pela população, não compreendendo a forma como a Sessão foi finalizada durante sua fala. Em seguida, com a palavra, o Vereador João Maria Portela Franco Neto registrou o recebimento de um abaixo-assinado solicitando a implantação de mais horários para circulação de ônibus no Bairro Moradias Bonassoli e Mirante do Iguaçu, com destino à Campo Largo, bem como a implantação de outras linhas de transporte coletivo nos finais de semana nas referidas localidades; informando que a solicitação recebida será novamente encaminhada ao conhecimento da Empresa de Ônibus responsável. Referente a este assunto, o Vereador Joel Bathke informou que esta solicitação já havia sido encaminhada anteriormente e que a Empresa encaminhou resposta informando que já estava realizando trajetos nos bairros citados. No entanto, os moradores relatam que o transporte coletivo não está percorrendo a localidade, sendo necessário o encaminhamento de um novo ofício à Empresa de ônibus. Fazendo uso da palavra, o Vereador Marcio Joarez Matozo falou sobre os problemas no trânsito no Km 124 da BR277, próximo ao local de saída da Fábrica de Cimento Itambé, devido à alta velocidade dos caminhões, sugerindo a união de todos os Vereadores em solicitar providências à RodoNorte, para que assim sejam evitados novos acidentes no local. O Vereador Benedito Joaquim Freitas Karachinski lembrou que em 2011 foi realizado uma Audiência Pública na localidade de São Caetano onde na ocasião foram discutidos assuntos referentes à necessidade da realização de obras no bairro do São Caetano, sendo realizado um projeto da construção de uma trincheira no referido bairro e também melhorias na via próximo ao local de saída da Fábrica de Cimento Itambé, possibilitando maior segurança aos </w:t>
      </w:r>
      <w:r w:rsidRPr="009D3CAC">
        <w:rPr>
          <w:rFonts w:ascii="Arial" w:hAnsi="Arial" w:cs="Arial"/>
          <w:color w:val="000000"/>
          <w:sz w:val="24"/>
          <w:szCs w:val="24"/>
        </w:rPr>
        <w:lastRenderedPageBreak/>
        <w:t xml:space="preserve">que trafegam no local. O Vereador informou ainda que no ano passado solicitou a realização de uma nova Audiência Pública para verificar a possibilidade de melhorias nestes locais, sugerindo o encaminhamento de um ofício aos órgãos competentes solicitando novamente a realização deste evento. Em resposta, o Senhor Presidente informou que a solicitação será encaminhada. Nada mais havendo, foi realizada a convocação dos membros </w:t>
      </w:r>
      <w:r w:rsidRPr="009D3CAC"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e Comissão de Finanças e Orçamento para a reunião a s</w:t>
      </w:r>
      <w:r w:rsidRPr="009D3CAC">
        <w:rPr>
          <w:rFonts w:ascii="Arial" w:hAnsi="Arial" w:cs="Arial"/>
          <w:color w:val="000000"/>
          <w:sz w:val="24"/>
          <w:szCs w:val="24"/>
        </w:rPr>
        <w:t>er realizada no dia 09 de março de 2016, às 16h00,</w:t>
      </w:r>
      <w:r w:rsidRPr="009D3C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3CAC">
        <w:rPr>
          <w:rFonts w:ascii="Arial" w:hAnsi="Arial" w:cs="Arial"/>
          <w:color w:val="000000"/>
          <w:sz w:val="24"/>
          <w:szCs w:val="24"/>
        </w:rPr>
        <w:t>e marcada Sessão Ordinária para o dia 14 de março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9D3CAC" w:rsidRPr="009D3CAC" w:rsidRDefault="009D3CAC" w:rsidP="009D3C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D3CAC" w:rsidRPr="009D3CAC" w:rsidRDefault="009D3CAC" w:rsidP="009D3CA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D3CAC" w:rsidRPr="009D3CAC" w:rsidRDefault="009D3CAC" w:rsidP="009D3CAC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DC0253" w:rsidRPr="009D3CAC" w:rsidRDefault="00DC0253">
      <w:pPr>
        <w:rPr>
          <w:rFonts w:ascii="Arial" w:hAnsi="Arial" w:cs="Arial"/>
          <w:sz w:val="24"/>
          <w:szCs w:val="24"/>
        </w:rPr>
      </w:pPr>
    </w:p>
    <w:sectPr w:rsidR="00DC0253" w:rsidRPr="009D3CAC" w:rsidSect="009D3CAC">
      <w:headerReference w:type="default" r:id="rId7"/>
      <w:pgSz w:w="11906" w:h="16838" w:code="9"/>
      <w:pgMar w:top="1134" w:right="1134" w:bottom="1134" w:left="1701" w:header="709" w:footer="709" w:gutter="0"/>
      <w:pgNumType w:start="28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27" w:rsidRPr="00DE2CEA" w:rsidRDefault="009D3CAC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285</w:t>
    </w:r>
    <w:r w:rsidRPr="00DE2CEA">
      <w:rPr>
        <w:rFonts w:ascii="Arial" w:hAnsi="Arial" w:cs="Arial"/>
        <w:sz w:val="28"/>
        <w:szCs w:val="28"/>
      </w:rPr>
      <w:fldChar w:fldCharType="end"/>
    </w:r>
  </w:p>
  <w:p w:rsidR="004A6727" w:rsidRDefault="009D3C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AC"/>
    <w:rsid w:val="009D3CAC"/>
    <w:rsid w:val="00D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A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3C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CAC"/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rsid w:val="009D3CAC"/>
  </w:style>
  <w:style w:type="character" w:styleId="Hyperlink">
    <w:name w:val="Hyperlink"/>
    <w:uiPriority w:val="99"/>
    <w:semiHidden/>
    <w:unhideWhenUsed/>
    <w:rsid w:val="009D3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A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3C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CAC"/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rsid w:val="009D3CAC"/>
  </w:style>
  <w:style w:type="character" w:styleId="Hyperlink">
    <w:name w:val="Hyperlink"/>
    <w:uiPriority w:val="99"/>
    <w:semiHidden/>
    <w:unhideWhenUsed/>
    <w:rsid w:val="009D3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/pr/b/balsa-nova/lei-ordinaria/2012/0/3/lei-ordinaria-n-3-2012-este-ato-ainda-nao-esta-disponivel-no-sistema" TargetMode="External"/><Relationship Id="rId5" Type="http://schemas.openxmlformats.org/officeDocument/2006/relationships/hyperlink" Target="https://leismunicipais.com.br/a/pr/b/balsa-nova/lei-ordinaria/2012/0/3/lei-ordinaria-n-3-2012-este-ato-ainda-nao-esta-disponivel-no-siste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1459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2016-03-09T16:43:00Z</dcterms:created>
  <dcterms:modified xsi:type="dcterms:W3CDTF">2016-03-09T16:48:00Z</dcterms:modified>
</cp:coreProperties>
</file>